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8C0F9" w14:textId="77777777" w:rsidR="0012539C" w:rsidRPr="002C0297" w:rsidRDefault="0012539C" w:rsidP="0012539C">
      <w:pPr>
        <w:ind w:left="-5"/>
        <w:rPr>
          <w:b/>
          <w:bCs/>
          <w:color w:val="auto"/>
          <w:lang w:val="fr-FR"/>
        </w:rPr>
      </w:pPr>
      <w:r w:rsidRPr="002C0297">
        <w:rPr>
          <w:b/>
          <w:bCs/>
          <w:color w:val="auto"/>
          <w:lang w:val="fr-FR"/>
        </w:rPr>
        <w:t xml:space="preserve">Catégorie : actualité / univers </w:t>
      </w:r>
    </w:p>
    <w:p w14:paraId="633FCF9F" w14:textId="77777777" w:rsidR="0012539C" w:rsidRPr="002C0297" w:rsidRDefault="0012539C" w:rsidP="002C0297">
      <w:pPr>
        <w:ind w:left="0" w:firstLine="0"/>
        <w:rPr>
          <w:b/>
          <w:bCs/>
          <w:color w:val="auto"/>
          <w:sz w:val="32"/>
          <w:lang w:val="fr-FR"/>
        </w:rPr>
      </w:pPr>
      <w:r w:rsidRPr="002C0297">
        <w:rPr>
          <w:b/>
          <w:bCs/>
          <w:color w:val="auto"/>
          <w:sz w:val="32"/>
          <w:lang w:val="fr-FR"/>
        </w:rPr>
        <w:t>MICADO entre en phase de fabrication</w:t>
      </w:r>
    </w:p>
    <w:p w14:paraId="220CE553" w14:textId="0A2F4349" w:rsidR="0012539C" w:rsidRPr="002C0297" w:rsidRDefault="00000000" w:rsidP="0012539C">
      <w:pPr>
        <w:ind w:left="-5"/>
        <w:rPr>
          <w:bCs/>
          <w:lang w:val="fr-FR"/>
        </w:rPr>
      </w:pPr>
      <w:hyperlink r:id="rId8" w:history="1">
        <w:r w:rsidR="0012539C" w:rsidRPr="002C0297">
          <w:rPr>
            <w:rStyle w:val="Lienhypertexte"/>
            <w:bCs/>
            <w:lang w:val="fr-FR"/>
          </w:rPr>
          <w:t>MICADO</w:t>
        </w:r>
      </w:hyperlink>
      <w:r w:rsidR="0012539C" w:rsidRPr="002C0297">
        <w:rPr>
          <w:bCs/>
          <w:lang w:val="fr-FR"/>
        </w:rPr>
        <w:t xml:space="preserve">, la caméra de première lumière pour </w:t>
      </w:r>
      <w:hyperlink r:id="rId9" w:history="1">
        <w:r w:rsidR="0012539C" w:rsidRPr="002C0297">
          <w:rPr>
            <w:rStyle w:val="Lienhypertexte"/>
            <w:bCs/>
            <w:lang w:val="fr-FR"/>
          </w:rPr>
          <w:t>l'</w:t>
        </w:r>
        <w:proofErr w:type="spellStart"/>
        <w:r w:rsidR="0012539C" w:rsidRPr="002C0297">
          <w:rPr>
            <w:rStyle w:val="Lienhypertexte"/>
            <w:bCs/>
            <w:lang w:val="fr-FR"/>
          </w:rPr>
          <w:t>Extremely</w:t>
        </w:r>
        <w:proofErr w:type="spellEnd"/>
        <w:r w:rsidR="0012539C" w:rsidRPr="002C0297">
          <w:rPr>
            <w:rStyle w:val="Lienhypertexte"/>
            <w:bCs/>
            <w:lang w:val="fr-FR"/>
          </w:rPr>
          <w:t xml:space="preserve"> Large </w:t>
        </w:r>
        <w:proofErr w:type="spellStart"/>
        <w:r w:rsidR="0012539C" w:rsidRPr="002C0297">
          <w:rPr>
            <w:rStyle w:val="Lienhypertexte"/>
            <w:bCs/>
            <w:lang w:val="fr-FR"/>
          </w:rPr>
          <w:t>Telescope</w:t>
        </w:r>
        <w:proofErr w:type="spellEnd"/>
      </w:hyperlink>
      <w:r w:rsidR="0012539C" w:rsidRPr="002C0297">
        <w:rPr>
          <w:bCs/>
          <w:lang w:val="fr-FR"/>
        </w:rPr>
        <w:t xml:space="preserve"> (ELT) de l'</w:t>
      </w:r>
      <w:hyperlink r:id="rId10" w:history="1">
        <w:r w:rsidR="0012539C" w:rsidRPr="002C0297">
          <w:rPr>
            <w:rStyle w:val="Lienhypertexte"/>
            <w:bCs/>
            <w:lang w:val="fr-FR"/>
          </w:rPr>
          <w:t>ESO</w:t>
        </w:r>
      </w:hyperlink>
      <w:r w:rsidR="0012539C" w:rsidRPr="002C0297">
        <w:rPr>
          <w:bCs/>
          <w:lang w:val="fr-FR"/>
        </w:rPr>
        <w:t xml:space="preserve">, </w:t>
      </w:r>
      <w:r w:rsidR="002C0297">
        <w:rPr>
          <w:bCs/>
          <w:lang w:val="fr-FR"/>
        </w:rPr>
        <w:t>va bientôt finir sa phase de conception et</w:t>
      </w:r>
      <w:r w:rsidR="0012539C" w:rsidRPr="002C0297">
        <w:rPr>
          <w:bCs/>
          <w:lang w:val="fr-FR"/>
        </w:rPr>
        <w:t xml:space="preserve"> les partenaires du consortium MICADO ont commencé </w:t>
      </w:r>
      <w:r w:rsidR="002D06E9">
        <w:rPr>
          <w:bCs/>
          <w:lang w:val="fr-FR"/>
        </w:rPr>
        <w:t>la fabrication</w:t>
      </w:r>
      <w:r w:rsidR="0012539C" w:rsidRPr="002C0297">
        <w:rPr>
          <w:bCs/>
          <w:lang w:val="fr-FR"/>
        </w:rPr>
        <w:t xml:space="preserve"> </w:t>
      </w:r>
      <w:r w:rsidR="002D06E9">
        <w:rPr>
          <w:bCs/>
          <w:lang w:val="fr-FR"/>
        </w:rPr>
        <w:t>d</w:t>
      </w:r>
      <w:r w:rsidR="0012539C" w:rsidRPr="002C0297">
        <w:rPr>
          <w:bCs/>
          <w:lang w:val="fr-FR"/>
        </w:rPr>
        <w:t xml:space="preserve">es différents sous-systèmes de l'instrument. </w:t>
      </w:r>
    </w:p>
    <w:p w14:paraId="63C65D78" w14:textId="37BDAE63" w:rsidR="0012539C" w:rsidRPr="00671939" w:rsidRDefault="0012539C">
      <w:pPr>
        <w:ind w:left="-5"/>
        <w:rPr>
          <w:lang w:val="fr-FR"/>
        </w:rPr>
      </w:pPr>
      <w:r w:rsidRPr="00671939">
        <w:rPr>
          <w:lang w:val="fr-FR"/>
        </w:rPr>
        <w:t>Après une longue phase de conception, les partenaires du consortium MICADO ont</w:t>
      </w:r>
      <w:r>
        <w:rPr>
          <w:lang w:val="fr-FR"/>
        </w:rPr>
        <w:t xml:space="preserve"> récemment</w:t>
      </w:r>
      <w:r w:rsidRPr="00671939">
        <w:rPr>
          <w:lang w:val="fr-FR"/>
        </w:rPr>
        <w:t xml:space="preserve"> partagé des photos de certains des </w:t>
      </w:r>
      <w:r>
        <w:rPr>
          <w:lang w:val="fr-FR"/>
        </w:rPr>
        <w:t>sous-systèmes</w:t>
      </w:r>
      <w:r w:rsidRPr="00671939">
        <w:rPr>
          <w:lang w:val="fr-FR"/>
        </w:rPr>
        <w:t xml:space="preserve"> actuellement en cours de fabrication. À l'occasion de cette étape importante du projet, l'ESO </w:t>
      </w:r>
      <w:r>
        <w:rPr>
          <w:lang w:val="fr-FR"/>
        </w:rPr>
        <w:t>(</w:t>
      </w:r>
      <w:r w:rsidRPr="00671939">
        <w:rPr>
          <w:lang w:val="fr-FR"/>
        </w:rPr>
        <w:t>en collaboration avec le consortium MICADO</w:t>
      </w:r>
      <w:r>
        <w:rPr>
          <w:lang w:val="fr-FR"/>
        </w:rPr>
        <w:t>)</w:t>
      </w:r>
      <w:r w:rsidRPr="00671939">
        <w:rPr>
          <w:lang w:val="fr-FR"/>
        </w:rPr>
        <w:t xml:space="preserve"> a produit l</w:t>
      </w:r>
      <w:r w:rsidR="002D06E9">
        <w:rPr>
          <w:lang w:val="fr-FR"/>
        </w:rPr>
        <w:t>e premier épisode</w:t>
      </w:r>
      <w:r w:rsidRPr="00671939">
        <w:rPr>
          <w:lang w:val="fr-FR"/>
        </w:rPr>
        <w:t xml:space="preserve"> d'une série de vidéos explicatives, présenté en direct sur </w:t>
      </w:r>
      <w:hyperlink r:id="rId11" w:history="1">
        <w:r w:rsidRPr="002C0297">
          <w:rPr>
            <w:rStyle w:val="Lienhypertexte"/>
          </w:rPr>
          <w:t xml:space="preserve">la </w:t>
        </w:r>
        <w:proofErr w:type="spellStart"/>
        <w:r w:rsidRPr="002C0297">
          <w:rPr>
            <w:rStyle w:val="Lienhypertexte"/>
          </w:rPr>
          <w:t>chaîne</w:t>
        </w:r>
        <w:proofErr w:type="spellEnd"/>
        <w:r w:rsidRPr="002C0297">
          <w:rPr>
            <w:rStyle w:val="Lienhypertexte"/>
          </w:rPr>
          <w:t xml:space="preserve"> YouTube de </w:t>
        </w:r>
        <w:proofErr w:type="spellStart"/>
        <w:r w:rsidRPr="002C0297">
          <w:rPr>
            <w:rStyle w:val="Lienhypertexte"/>
          </w:rPr>
          <w:t>l'ESO</w:t>
        </w:r>
        <w:proofErr w:type="spellEnd"/>
        <w:r w:rsidRPr="002C0297">
          <w:rPr>
            <w:rStyle w:val="Lienhypertexte"/>
          </w:rPr>
          <w:t xml:space="preserve"> le </w:t>
        </w:r>
        <w:proofErr w:type="spellStart"/>
        <w:r w:rsidRPr="002C0297">
          <w:rPr>
            <w:rStyle w:val="Lienhypertexte"/>
          </w:rPr>
          <w:t>vendredi</w:t>
        </w:r>
        <w:proofErr w:type="spellEnd"/>
        <w:r w:rsidRPr="002C0297">
          <w:rPr>
            <w:rStyle w:val="Lienhypertexte"/>
          </w:rPr>
          <w:t xml:space="preserve"> 12 </w:t>
        </w:r>
        <w:proofErr w:type="spellStart"/>
        <w:r w:rsidRPr="002C0297">
          <w:rPr>
            <w:rStyle w:val="Lienhypertexte"/>
          </w:rPr>
          <w:t>mai</w:t>
        </w:r>
        <w:proofErr w:type="spellEnd"/>
        <w:r w:rsidR="0000367B" w:rsidRPr="002C0297">
          <w:rPr>
            <w:rStyle w:val="Lienhypertexte"/>
          </w:rPr>
          <w:t>.</w:t>
        </w:r>
      </w:hyperlink>
    </w:p>
    <w:p w14:paraId="369BAB62" w14:textId="60C9348F" w:rsidR="0012539C" w:rsidRPr="00671939" w:rsidRDefault="0012539C" w:rsidP="002C0297">
      <w:pPr>
        <w:ind w:left="0" w:firstLine="0"/>
        <w:rPr>
          <w:lang w:val="fr-FR"/>
        </w:rPr>
      </w:pPr>
      <w:r w:rsidRPr="00671939">
        <w:rPr>
          <w:lang w:val="fr-FR"/>
        </w:rPr>
        <w:t>MICADO équipera l'</w:t>
      </w:r>
      <w:proofErr w:type="spellStart"/>
      <w:r w:rsidRPr="00671939">
        <w:rPr>
          <w:lang w:val="fr-FR"/>
        </w:rPr>
        <w:t>Extremely</w:t>
      </w:r>
      <w:proofErr w:type="spellEnd"/>
      <w:r w:rsidRPr="00671939">
        <w:rPr>
          <w:lang w:val="fr-FR"/>
        </w:rPr>
        <w:t xml:space="preserve"> Large </w:t>
      </w:r>
      <w:proofErr w:type="spellStart"/>
      <w:r w:rsidRPr="00671939">
        <w:rPr>
          <w:lang w:val="fr-FR"/>
        </w:rPr>
        <w:t>Telescope</w:t>
      </w:r>
      <w:proofErr w:type="spellEnd"/>
      <w:r w:rsidRPr="00671939">
        <w:rPr>
          <w:lang w:val="fr-FR"/>
        </w:rPr>
        <w:t xml:space="preserve"> (ELT) d'une première capacité </w:t>
      </w:r>
      <w:r>
        <w:rPr>
          <w:lang w:val="fr-FR"/>
        </w:rPr>
        <w:t>d</w:t>
      </w:r>
      <w:r w:rsidRPr="00671939">
        <w:rPr>
          <w:lang w:val="fr-FR"/>
        </w:rPr>
        <w:t>'imagerie</w:t>
      </w:r>
      <w:r>
        <w:rPr>
          <w:rStyle w:val="Appelnotedebasdep"/>
          <w:lang w:val="fr-FR"/>
        </w:rPr>
        <w:footnoteReference w:id="1"/>
      </w:r>
      <w:r>
        <w:rPr>
          <w:lang w:val="fr-FR"/>
        </w:rPr>
        <w:t xml:space="preserve"> </w:t>
      </w:r>
      <w:r w:rsidR="002D06E9">
        <w:rPr>
          <w:lang w:val="fr-FR"/>
        </w:rPr>
        <w:t>permettant de fournir</w:t>
      </w:r>
      <w:r>
        <w:rPr>
          <w:lang w:val="fr-FR"/>
        </w:rPr>
        <w:t xml:space="preserve"> des images de l’Univers à haute résolution </w:t>
      </w:r>
      <w:r w:rsidR="001746B1">
        <w:rPr>
          <w:lang w:val="fr-FR"/>
        </w:rPr>
        <w:t>aux</w:t>
      </w:r>
      <w:r>
        <w:rPr>
          <w:lang w:val="fr-FR"/>
        </w:rPr>
        <w:t xml:space="preserve"> longueurs d’onde </w:t>
      </w:r>
      <w:r w:rsidR="001746B1">
        <w:rPr>
          <w:lang w:val="fr-FR"/>
        </w:rPr>
        <w:t xml:space="preserve">du </w:t>
      </w:r>
      <w:r>
        <w:rPr>
          <w:lang w:val="fr-FR"/>
        </w:rPr>
        <w:t>proche</w:t>
      </w:r>
      <w:r w:rsidR="001746B1">
        <w:rPr>
          <w:lang w:val="fr-FR"/>
        </w:rPr>
        <w:t xml:space="preserve"> </w:t>
      </w:r>
      <w:r>
        <w:rPr>
          <w:lang w:val="fr-FR"/>
        </w:rPr>
        <w:t>infrarouge. Il sera</w:t>
      </w:r>
      <w:r w:rsidRPr="00671939">
        <w:rPr>
          <w:lang w:val="fr-FR"/>
        </w:rPr>
        <w:t xml:space="preserve"> l'instrument idéal pour identifier les exoplanètes, dévoiler la structure détaillée des galaxies lointaines ou étudier les étoiles individuelles dans les galaxies proches. MICADO sera également un outil unique et puissant pour explorer des environnements où les forces gravitationnelles et les effets </w:t>
      </w:r>
      <w:r>
        <w:rPr>
          <w:lang w:val="fr-FR"/>
        </w:rPr>
        <w:t>de Relativité Générale</w:t>
      </w:r>
      <w:r w:rsidRPr="00671939">
        <w:rPr>
          <w:lang w:val="fr-FR"/>
        </w:rPr>
        <w:t xml:space="preserve"> sont extrêmement forts, comme à proximité du trou noir supermassif au centre de notre galaxie, la Voie lactée.</w:t>
      </w:r>
    </w:p>
    <w:p w14:paraId="722AC44A" w14:textId="25D163EB" w:rsidR="00AB1F4E" w:rsidRDefault="0012539C">
      <w:pPr>
        <w:ind w:left="-5"/>
        <w:rPr>
          <w:lang w:val="fr-FR"/>
        </w:rPr>
      </w:pPr>
      <w:r>
        <w:rPr>
          <w:lang w:val="fr-FR"/>
        </w:rPr>
        <w:t>La haute technologie mise en œuvre dans</w:t>
      </w:r>
      <w:r w:rsidRPr="00671939">
        <w:rPr>
          <w:lang w:val="fr-FR"/>
        </w:rPr>
        <w:t xml:space="preserve"> l'instrument lui permettr</w:t>
      </w:r>
      <w:r w:rsidR="00AB1F4E">
        <w:rPr>
          <w:lang w:val="fr-FR"/>
        </w:rPr>
        <w:t>a</w:t>
      </w:r>
      <w:r w:rsidRPr="00671939">
        <w:rPr>
          <w:lang w:val="fr-FR"/>
        </w:rPr>
        <w:t xml:space="preserve"> d</w:t>
      </w:r>
      <w:r>
        <w:rPr>
          <w:lang w:val="fr-FR"/>
        </w:rPr>
        <w:t>’</w:t>
      </w:r>
      <w:r w:rsidRPr="00671939">
        <w:rPr>
          <w:lang w:val="fr-FR"/>
        </w:rPr>
        <w:t>aller bien au-delà des capacités des meilleurs observatoires que nous avons aujourd'hui, y compris le télescope spatial Hubble. Sa sensibilité sera comparable à celle du télescope spatial James Webb mais avec une résolution six fois supérieure.</w:t>
      </w:r>
      <w:r>
        <w:rPr>
          <w:lang w:val="fr-FR"/>
        </w:rPr>
        <w:t xml:space="preserve"> </w:t>
      </w:r>
    </w:p>
    <w:p w14:paraId="27AF6104" w14:textId="6B888569" w:rsidR="0012539C" w:rsidRPr="00671939" w:rsidRDefault="009114A2">
      <w:pPr>
        <w:ind w:left="-5"/>
        <w:rPr>
          <w:lang w:val="fr-FR"/>
        </w:rPr>
      </w:pPr>
      <w:r w:rsidRPr="000E1525">
        <w:rPr>
          <w:lang w:val="fr-FR"/>
        </w:rPr>
        <w:t xml:space="preserve">La France est un partenaire majeur du consortium MICADO avec la responsabilité du système d'optique adaptative </w:t>
      </w:r>
      <w:r>
        <w:rPr>
          <w:lang w:val="fr-FR"/>
        </w:rPr>
        <w:t>de première</w:t>
      </w:r>
      <w:r w:rsidRPr="000E1525">
        <w:rPr>
          <w:lang w:val="fr-FR"/>
        </w:rPr>
        <w:t xml:space="preserve"> lumière de l'instrument et de son mode d'imagerie à haut contraste</w:t>
      </w:r>
      <w:r>
        <w:rPr>
          <w:lang w:val="fr-FR"/>
        </w:rPr>
        <w:t>. Sous la direction du LESIA, c</w:t>
      </w:r>
      <w:r w:rsidR="00D962B8" w:rsidRPr="000E1525">
        <w:rPr>
          <w:lang w:val="fr-FR"/>
        </w:rPr>
        <w:t>es développements impliquent également plusieurs laboratoires français et structures nationales</w:t>
      </w:r>
      <w:r w:rsidR="00D962B8">
        <w:rPr>
          <w:lang w:val="fr-FR"/>
        </w:rPr>
        <w:t xml:space="preserve"> (voir encadré). </w:t>
      </w:r>
      <w:r w:rsidR="0012539C" w:rsidRPr="00671939">
        <w:rPr>
          <w:lang w:val="fr-FR"/>
        </w:rPr>
        <w:t xml:space="preserve">L'ELT et le MICADO devraient commencer à fonctionner </w:t>
      </w:r>
      <w:r w:rsidR="0012539C">
        <w:rPr>
          <w:lang w:val="fr-FR"/>
        </w:rPr>
        <w:t>à la fin de</w:t>
      </w:r>
      <w:r w:rsidR="0012539C" w:rsidRPr="00671939">
        <w:rPr>
          <w:lang w:val="fr-FR"/>
        </w:rPr>
        <w:t xml:space="preserve"> cette décennie.</w:t>
      </w:r>
      <w:r w:rsidR="0012539C" w:rsidRPr="00671939">
        <w:rPr>
          <w:color w:val="FF0000"/>
          <w:lang w:val="fr-FR"/>
        </w:rPr>
        <w:t xml:space="preserve"> </w:t>
      </w:r>
    </w:p>
    <w:p w14:paraId="0E29AE33" w14:textId="77777777" w:rsidR="00DA4760" w:rsidRPr="002C0297" w:rsidRDefault="0012539C">
      <w:pPr>
        <w:rPr>
          <w:b/>
        </w:rPr>
      </w:pPr>
      <w:proofErr w:type="spellStart"/>
      <w:r w:rsidRPr="002C0297">
        <w:rPr>
          <w:b/>
        </w:rPr>
        <w:t>Laboratoires</w:t>
      </w:r>
      <w:proofErr w:type="spellEnd"/>
      <w:r w:rsidRPr="002C0297">
        <w:rPr>
          <w:b/>
        </w:rPr>
        <w:t xml:space="preserve"> CNRS </w:t>
      </w:r>
      <w:proofErr w:type="spellStart"/>
      <w:proofErr w:type="gramStart"/>
      <w:r w:rsidRPr="002C0297">
        <w:rPr>
          <w:b/>
        </w:rPr>
        <w:t>impliqués</w:t>
      </w:r>
      <w:proofErr w:type="spellEnd"/>
      <w:r w:rsidRPr="002C0297">
        <w:rPr>
          <w:b/>
        </w:rPr>
        <w:t xml:space="preserve"> :</w:t>
      </w:r>
      <w:proofErr w:type="gramEnd"/>
      <w:r w:rsidRPr="002C0297">
        <w:rPr>
          <w:b/>
        </w:rPr>
        <w:t xml:space="preserve"> </w:t>
      </w:r>
    </w:p>
    <w:p w14:paraId="24307F77" w14:textId="60744625" w:rsidR="0012539C" w:rsidRDefault="00D962B8" w:rsidP="001746B1">
      <w:pPr>
        <w:pStyle w:val="Paragraphedeliste"/>
        <w:numPr>
          <w:ilvl w:val="0"/>
          <w:numId w:val="1"/>
        </w:numPr>
        <w:ind w:left="426" w:hanging="142"/>
      </w:pPr>
      <w:proofErr w:type="spellStart"/>
      <w:r w:rsidRPr="002C0297">
        <w:t>Laboratoire</w:t>
      </w:r>
      <w:proofErr w:type="spellEnd"/>
      <w:r w:rsidRPr="002C0297">
        <w:t xml:space="preserve"> </w:t>
      </w:r>
      <w:proofErr w:type="spellStart"/>
      <w:r w:rsidRPr="002C0297">
        <w:t>d'études</w:t>
      </w:r>
      <w:proofErr w:type="spellEnd"/>
      <w:r w:rsidRPr="002C0297">
        <w:t xml:space="preserve"> </w:t>
      </w:r>
      <w:proofErr w:type="spellStart"/>
      <w:r w:rsidRPr="002C0297">
        <w:t>spatiales</w:t>
      </w:r>
      <w:proofErr w:type="spellEnd"/>
      <w:r w:rsidRPr="002C0297">
        <w:t xml:space="preserve"> et </w:t>
      </w:r>
      <w:proofErr w:type="spellStart"/>
      <w:r w:rsidRPr="002C0297">
        <w:t>d'instrumentation</w:t>
      </w:r>
      <w:proofErr w:type="spellEnd"/>
      <w:r w:rsidRPr="002C0297">
        <w:t xml:space="preserve"> en </w:t>
      </w:r>
      <w:proofErr w:type="spellStart"/>
      <w:r w:rsidRPr="002C0297">
        <w:t>astrophysique</w:t>
      </w:r>
      <w:proofErr w:type="spellEnd"/>
      <w:r w:rsidRPr="002C0297">
        <w:t xml:space="preserve"> </w:t>
      </w:r>
      <w:proofErr w:type="gramStart"/>
      <w:r w:rsidRPr="002C0297">
        <w:t>( LESIA</w:t>
      </w:r>
      <w:proofErr w:type="gramEnd"/>
      <w:r w:rsidRPr="002C0297">
        <w:t xml:space="preserve"> – </w:t>
      </w:r>
      <w:proofErr w:type="spellStart"/>
      <w:r w:rsidRPr="002C0297">
        <w:t>Obs</w:t>
      </w:r>
      <w:r w:rsidRPr="001746B1">
        <w:t>ervatoire</w:t>
      </w:r>
      <w:proofErr w:type="spellEnd"/>
      <w:r w:rsidRPr="001746B1">
        <w:t xml:space="preserve"> de</w:t>
      </w:r>
      <w:r w:rsidRPr="002C0297">
        <w:t xml:space="preserve"> Paris </w:t>
      </w:r>
      <w:r w:rsidRPr="001746B1">
        <w:t xml:space="preserve">- PSL </w:t>
      </w:r>
      <w:r w:rsidRPr="002C0297">
        <w:t>)</w:t>
      </w:r>
      <w:r>
        <w:br/>
      </w:r>
      <w:proofErr w:type="spellStart"/>
      <w:r>
        <w:t>Tutelles</w:t>
      </w:r>
      <w:proofErr w:type="spellEnd"/>
      <w:r>
        <w:t xml:space="preserve"> : </w:t>
      </w:r>
      <w:proofErr w:type="spellStart"/>
      <w:r w:rsidRPr="002C0297">
        <w:rPr>
          <w:bCs/>
        </w:rPr>
        <w:t>Observatoire</w:t>
      </w:r>
      <w:proofErr w:type="spellEnd"/>
      <w:r w:rsidRPr="002C0297">
        <w:rPr>
          <w:bCs/>
        </w:rPr>
        <w:t xml:space="preserve"> de Paris-PSL / CNRS</w:t>
      </w:r>
      <w:r>
        <w:rPr>
          <w:b/>
          <w:bCs/>
        </w:rPr>
        <w:t xml:space="preserve"> </w:t>
      </w:r>
      <w:r>
        <w:t xml:space="preserve">/ Sorbonne </w:t>
      </w:r>
      <w:proofErr w:type="spellStart"/>
      <w:r>
        <w:t>Université</w:t>
      </w:r>
      <w:proofErr w:type="spellEnd"/>
      <w:r>
        <w:t xml:space="preserve"> / </w:t>
      </w:r>
      <w:proofErr w:type="spellStart"/>
      <w:r>
        <w:t>Université</w:t>
      </w:r>
      <w:proofErr w:type="spellEnd"/>
      <w:r>
        <w:t xml:space="preserve"> Paris </w:t>
      </w:r>
      <w:proofErr w:type="spellStart"/>
      <w:r>
        <w:t>Cité</w:t>
      </w:r>
      <w:proofErr w:type="spellEnd"/>
    </w:p>
    <w:p w14:paraId="27175D31" w14:textId="77777777" w:rsidR="00AB1F4E" w:rsidRPr="002C0297" w:rsidRDefault="00AB1F4E" w:rsidP="001746B1">
      <w:pPr>
        <w:pStyle w:val="Paragraphedeliste"/>
        <w:numPr>
          <w:ilvl w:val="0"/>
          <w:numId w:val="1"/>
        </w:numPr>
        <w:ind w:left="426" w:hanging="142"/>
        <w:rPr>
          <w:rFonts w:eastAsia="Times New Roman"/>
        </w:rPr>
      </w:pPr>
      <w:proofErr w:type="spellStart"/>
      <w:r w:rsidRPr="001746B1">
        <w:rPr>
          <w:color w:val="212529"/>
          <w:shd w:val="clear" w:color="auto" w:fill="FFFFFF"/>
        </w:rPr>
        <w:t>Galaxies</w:t>
      </w:r>
      <w:proofErr w:type="spellEnd"/>
      <w:r w:rsidRPr="001746B1">
        <w:rPr>
          <w:color w:val="212529"/>
          <w:shd w:val="clear" w:color="auto" w:fill="FFFFFF"/>
        </w:rPr>
        <w:t xml:space="preserve">, </w:t>
      </w:r>
      <w:proofErr w:type="spellStart"/>
      <w:r w:rsidRPr="001746B1">
        <w:rPr>
          <w:color w:val="212529"/>
          <w:shd w:val="clear" w:color="auto" w:fill="FFFFFF"/>
        </w:rPr>
        <w:t>Etoiles</w:t>
      </w:r>
      <w:proofErr w:type="spellEnd"/>
      <w:r w:rsidRPr="001746B1">
        <w:rPr>
          <w:color w:val="212529"/>
          <w:shd w:val="clear" w:color="auto" w:fill="FFFFFF"/>
        </w:rPr>
        <w:t xml:space="preserve">, </w:t>
      </w:r>
      <w:proofErr w:type="spellStart"/>
      <w:r w:rsidRPr="001746B1">
        <w:rPr>
          <w:color w:val="212529"/>
          <w:shd w:val="clear" w:color="auto" w:fill="FFFFFF"/>
        </w:rPr>
        <w:t>Physique</w:t>
      </w:r>
      <w:proofErr w:type="spellEnd"/>
      <w:r w:rsidRPr="001746B1">
        <w:rPr>
          <w:color w:val="212529"/>
          <w:shd w:val="clear" w:color="auto" w:fill="FFFFFF"/>
        </w:rPr>
        <w:t>, Instrumentation (GE</w:t>
      </w:r>
      <w:r w:rsidRPr="002C0297">
        <w:rPr>
          <w:rFonts w:eastAsia="Times New Roman"/>
        </w:rPr>
        <w:t>PI)</w:t>
      </w:r>
    </w:p>
    <w:p w14:paraId="465EF82B" w14:textId="77777777" w:rsidR="00AB1F4E" w:rsidRPr="001746B1" w:rsidRDefault="00AB1F4E" w:rsidP="001746B1">
      <w:pPr>
        <w:pStyle w:val="Paragraphedeliste"/>
        <w:ind w:left="426" w:firstLine="0"/>
        <w:rPr>
          <w:rFonts w:eastAsia="Times New Roman"/>
          <w:color w:val="000000" w:themeColor="text1"/>
        </w:rPr>
      </w:pPr>
      <w:proofErr w:type="spellStart"/>
      <w:proofErr w:type="gramStart"/>
      <w:r w:rsidRPr="001746B1">
        <w:rPr>
          <w:color w:val="000000" w:themeColor="text1"/>
          <w:shd w:val="clear" w:color="auto" w:fill="FFFFFF"/>
        </w:rPr>
        <w:t>Tutelles</w:t>
      </w:r>
      <w:proofErr w:type="spellEnd"/>
      <w:r w:rsidRPr="001746B1">
        <w:rPr>
          <w:color w:val="000000" w:themeColor="text1"/>
          <w:shd w:val="clear" w:color="auto" w:fill="FFFFFF"/>
        </w:rPr>
        <w:t xml:space="preserve"> :</w:t>
      </w:r>
      <w:proofErr w:type="gramEnd"/>
      <w:r w:rsidRPr="001746B1">
        <w:rPr>
          <w:color w:val="000000" w:themeColor="text1"/>
          <w:shd w:val="clear" w:color="auto" w:fill="FFFFFF"/>
        </w:rPr>
        <w:t xml:space="preserve"> CNRS / </w:t>
      </w:r>
      <w:proofErr w:type="spellStart"/>
      <w:r w:rsidRPr="001746B1">
        <w:rPr>
          <w:color w:val="000000" w:themeColor="text1"/>
          <w:shd w:val="clear" w:color="auto" w:fill="FFFFFF"/>
        </w:rPr>
        <w:t>Observatoire</w:t>
      </w:r>
      <w:proofErr w:type="spellEnd"/>
      <w:r w:rsidRPr="001746B1">
        <w:rPr>
          <w:color w:val="000000" w:themeColor="text1"/>
          <w:shd w:val="clear" w:color="auto" w:fill="FFFFFF"/>
        </w:rPr>
        <w:t xml:space="preserve"> de Paris – PSL </w:t>
      </w:r>
    </w:p>
    <w:p w14:paraId="7396BA77" w14:textId="56C07D89" w:rsidR="0012539C" w:rsidRPr="001746B1" w:rsidRDefault="001746B1" w:rsidP="001746B1">
      <w:pPr>
        <w:pStyle w:val="Paragraphedeliste"/>
        <w:numPr>
          <w:ilvl w:val="0"/>
          <w:numId w:val="1"/>
        </w:numPr>
        <w:ind w:left="426" w:hanging="142"/>
        <w:rPr>
          <w:color w:val="000000" w:themeColor="text1"/>
        </w:rPr>
      </w:pPr>
      <w:r>
        <w:rPr>
          <w:color w:val="000000" w:themeColor="text1"/>
          <w:shd w:val="clear" w:color="auto" w:fill="FFFFFF"/>
        </w:rPr>
        <w:lastRenderedPageBreak/>
        <w:t xml:space="preserve">Institut </w:t>
      </w:r>
      <w:proofErr w:type="spellStart"/>
      <w:r w:rsidR="00CC4D12" w:rsidRPr="001746B1">
        <w:rPr>
          <w:color w:val="000000" w:themeColor="text1"/>
          <w:shd w:val="clear" w:color="auto" w:fill="FFFFFF"/>
        </w:rPr>
        <w:t>Univers</w:t>
      </w:r>
      <w:proofErr w:type="spellEnd"/>
      <w:r w:rsidR="00CC4D12" w:rsidRPr="001746B1">
        <w:rPr>
          <w:color w:val="000000" w:themeColor="text1"/>
          <w:shd w:val="clear" w:color="auto" w:fill="FFFFFF"/>
        </w:rPr>
        <w:t xml:space="preserve">, </w:t>
      </w:r>
      <w:proofErr w:type="spellStart"/>
      <w:r w:rsidR="00CC4D12" w:rsidRPr="001746B1">
        <w:rPr>
          <w:color w:val="000000" w:themeColor="text1"/>
          <w:shd w:val="clear" w:color="auto" w:fill="FFFFFF"/>
        </w:rPr>
        <w:t>Temps-Fréquence</w:t>
      </w:r>
      <w:proofErr w:type="spellEnd"/>
      <w:r w:rsidR="00CC4D12" w:rsidRPr="001746B1">
        <w:rPr>
          <w:color w:val="000000" w:themeColor="text1"/>
          <w:shd w:val="clear" w:color="auto" w:fill="FFFFFF"/>
        </w:rPr>
        <w:t xml:space="preserve">, Interfaces, </w:t>
      </w:r>
      <w:proofErr w:type="spellStart"/>
      <w:r w:rsidR="00CC4D12" w:rsidRPr="001746B1">
        <w:rPr>
          <w:color w:val="000000" w:themeColor="text1"/>
          <w:shd w:val="clear" w:color="auto" w:fill="FFFFFF"/>
        </w:rPr>
        <w:t>Nanostructures</w:t>
      </w:r>
      <w:proofErr w:type="spellEnd"/>
      <w:r w:rsidR="00CC4D12" w:rsidRPr="001746B1">
        <w:rPr>
          <w:color w:val="000000" w:themeColor="text1"/>
          <w:shd w:val="clear" w:color="auto" w:fill="FFFFFF"/>
        </w:rPr>
        <w:t xml:space="preserve">, </w:t>
      </w:r>
      <w:proofErr w:type="spellStart"/>
      <w:r w:rsidR="00CC4D12" w:rsidRPr="001746B1">
        <w:rPr>
          <w:color w:val="000000" w:themeColor="text1"/>
          <w:shd w:val="clear" w:color="auto" w:fill="FFFFFF"/>
        </w:rPr>
        <w:t>Atmosphère</w:t>
      </w:r>
      <w:proofErr w:type="spellEnd"/>
      <w:r w:rsidR="00CC4D12" w:rsidRPr="001746B1">
        <w:rPr>
          <w:color w:val="000000" w:themeColor="text1"/>
          <w:shd w:val="clear" w:color="auto" w:fill="FFFFFF"/>
        </w:rPr>
        <w:t xml:space="preserve"> et </w:t>
      </w:r>
      <w:proofErr w:type="spellStart"/>
      <w:r w:rsidR="00CC4D12" w:rsidRPr="001746B1">
        <w:rPr>
          <w:color w:val="000000" w:themeColor="text1"/>
          <w:shd w:val="clear" w:color="auto" w:fill="FFFFFF"/>
        </w:rPr>
        <w:t>Environnement</w:t>
      </w:r>
      <w:proofErr w:type="spellEnd"/>
      <w:r w:rsidR="00CC4D12" w:rsidRPr="001746B1">
        <w:rPr>
          <w:color w:val="000000" w:themeColor="text1"/>
          <w:shd w:val="clear" w:color="auto" w:fill="FFFFFF"/>
        </w:rPr>
        <w:t xml:space="preserve">, </w:t>
      </w:r>
      <w:proofErr w:type="spellStart"/>
      <w:r w:rsidR="00CC4D12" w:rsidRPr="001746B1">
        <w:rPr>
          <w:color w:val="000000" w:themeColor="text1"/>
          <w:shd w:val="clear" w:color="auto" w:fill="FFFFFF"/>
        </w:rPr>
        <w:t>Molécules</w:t>
      </w:r>
      <w:proofErr w:type="spellEnd"/>
      <w:r w:rsidR="00CC4D12" w:rsidRPr="001746B1">
        <w:rPr>
          <w:color w:val="000000" w:themeColor="text1"/>
          <w:shd w:val="clear" w:color="auto" w:fill="FFFFFF"/>
        </w:rPr>
        <w:t xml:space="preserve"> (</w:t>
      </w:r>
      <w:r w:rsidR="0012539C" w:rsidRPr="001746B1">
        <w:rPr>
          <w:color w:val="000000" w:themeColor="text1"/>
        </w:rPr>
        <w:t xml:space="preserve">UTINAM </w:t>
      </w:r>
      <w:r w:rsidR="00CC4D12" w:rsidRPr="001746B1">
        <w:rPr>
          <w:color w:val="000000" w:themeColor="text1"/>
        </w:rPr>
        <w:t>– OSU THETA)</w:t>
      </w:r>
    </w:p>
    <w:p w14:paraId="599C12C7" w14:textId="21F247D0" w:rsidR="00CC4D12" w:rsidRPr="001746B1" w:rsidRDefault="00CC4D12" w:rsidP="001746B1">
      <w:pPr>
        <w:pStyle w:val="Paragraphedeliste"/>
        <w:ind w:left="426" w:firstLine="0"/>
        <w:rPr>
          <w:color w:val="000000" w:themeColor="text1"/>
          <w:shd w:val="clear" w:color="auto" w:fill="FFFFFF"/>
        </w:rPr>
      </w:pPr>
      <w:proofErr w:type="spellStart"/>
      <w:proofErr w:type="gramStart"/>
      <w:r w:rsidRPr="001746B1">
        <w:rPr>
          <w:color w:val="000000" w:themeColor="text1"/>
          <w:shd w:val="clear" w:color="auto" w:fill="FFFFFF"/>
        </w:rPr>
        <w:t>Tutelles</w:t>
      </w:r>
      <w:proofErr w:type="spellEnd"/>
      <w:r w:rsidRPr="001746B1">
        <w:rPr>
          <w:color w:val="000000" w:themeColor="text1"/>
          <w:shd w:val="clear" w:color="auto" w:fill="FFFFFF"/>
        </w:rPr>
        <w:t xml:space="preserve"> :</w:t>
      </w:r>
      <w:proofErr w:type="gramEnd"/>
      <w:r w:rsidRPr="001746B1">
        <w:rPr>
          <w:color w:val="000000" w:themeColor="text1"/>
          <w:shd w:val="clear" w:color="auto" w:fill="FFFFFF"/>
        </w:rPr>
        <w:t xml:space="preserve"> CNRS / </w:t>
      </w:r>
      <w:proofErr w:type="spellStart"/>
      <w:r w:rsidRPr="001746B1">
        <w:rPr>
          <w:color w:val="000000" w:themeColor="text1"/>
          <w:shd w:val="clear" w:color="auto" w:fill="FFFFFF"/>
        </w:rPr>
        <w:t>Univ</w:t>
      </w:r>
      <w:r w:rsidR="001746B1">
        <w:rPr>
          <w:color w:val="000000" w:themeColor="text1"/>
          <w:shd w:val="clear" w:color="auto" w:fill="FFFFFF"/>
        </w:rPr>
        <w:t>ersité</w:t>
      </w:r>
      <w:proofErr w:type="spellEnd"/>
      <w:r w:rsidRPr="001746B1">
        <w:rPr>
          <w:color w:val="000000" w:themeColor="text1"/>
          <w:shd w:val="clear" w:color="auto" w:fill="FFFFFF"/>
        </w:rPr>
        <w:t xml:space="preserve"> Bourgogne </w:t>
      </w:r>
      <w:proofErr w:type="spellStart"/>
      <w:r w:rsidRPr="001746B1">
        <w:rPr>
          <w:color w:val="000000" w:themeColor="text1"/>
          <w:shd w:val="clear" w:color="auto" w:fill="FFFFFF"/>
        </w:rPr>
        <w:t>Franche</w:t>
      </w:r>
      <w:proofErr w:type="spellEnd"/>
      <w:r w:rsidRPr="001746B1">
        <w:rPr>
          <w:color w:val="000000" w:themeColor="text1"/>
          <w:shd w:val="clear" w:color="auto" w:fill="FFFFFF"/>
        </w:rPr>
        <w:t xml:space="preserve"> Comt</w:t>
      </w:r>
      <w:r w:rsidR="00AB1F4E" w:rsidRPr="001746B1">
        <w:rPr>
          <w:color w:val="000000" w:themeColor="text1"/>
          <w:shd w:val="clear" w:color="auto" w:fill="FFFFFF"/>
        </w:rPr>
        <w:t>é</w:t>
      </w:r>
    </w:p>
    <w:p w14:paraId="5A2D3B8C" w14:textId="17C0F403" w:rsidR="00AB1F4E" w:rsidRPr="001746B1" w:rsidRDefault="00AB1F4E" w:rsidP="001746B1">
      <w:pPr>
        <w:pStyle w:val="Paragraphedeliste"/>
        <w:numPr>
          <w:ilvl w:val="0"/>
          <w:numId w:val="1"/>
        </w:numPr>
        <w:ind w:left="426" w:hanging="142"/>
        <w:rPr>
          <w:rFonts w:eastAsia="Times New Roman"/>
          <w:color w:val="000000" w:themeColor="text1"/>
        </w:rPr>
      </w:pPr>
      <w:r w:rsidRPr="001746B1">
        <w:rPr>
          <w:color w:val="000000" w:themeColor="text1"/>
          <w:shd w:val="clear" w:color="auto" w:fill="FFFFFF"/>
        </w:rPr>
        <w:t xml:space="preserve">La </w:t>
      </w:r>
      <w:proofErr w:type="spellStart"/>
      <w:r w:rsidRPr="001746B1">
        <w:rPr>
          <w:color w:val="000000" w:themeColor="text1"/>
          <w:shd w:val="clear" w:color="auto" w:fill="FFFFFF"/>
        </w:rPr>
        <w:t>division</w:t>
      </w:r>
      <w:proofErr w:type="spellEnd"/>
      <w:r w:rsidRPr="001746B1">
        <w:rPr>
          <w:color w:val="000000" w:themeColor="text1"/>
          <w:shd w:val="clear" w:color="auto" w:fill="FFFFFF"/>
        </w:rPr>
        <w:t xml:space="preserve"> </w:t>
      </w:r>
      <w:proofErr w:type="spellStart"/>
      <w:r w:rsidRPr="001746B1">
        <w:rPr>
          <w:color w:val="000000" w:themeColor="text1"/>
          <w:shd w:val="clear" w:color="auto" w:fill="FFFFFF"/>
        </w:rPr>
        <w:t>technique</w:t>
      </w:r>
      <w:proofErr w:type="spellEnd"/>
      <w:r w:rsidRPr="001746B1">
        <w:rPr>
          <w:color w:val="000000" w:themeColor="text1"/>
          <w:shd w:val="clear" w:color="auto" w:fill="FFFFFF"/>
        </w:rPr>
        <w:t xml:space="preserve"> de </w:t>
      </w:r>
      <w:proofErr w:type="spellStart"/>
      <w:r w:rsidRPr="001746B1">
        <w:rPr>
          <w:color w:val="000000" w:themeColor="text1"/>
          <w:shd w:val="clear" w:color="auto" w:fill="FFFFFF"/>
        </w:rPr>
        <w:t>l’INSU</w:t>
      </w:r>
      <w:proofErr w:type="spellEnd"/>
      <w:r w:rsidRPr="001746B1">
        <w:rPr>
          <w:color w:val="000000" w:themeColor="text1"/>
          <w:shd w:val="clear" w:color="auto" w:fill="FFFFFF"/>
        </w:rPr>
        <w:t xml:space="preserve"> (DT INSU)</w:t>
      </w:r>
    </w:p>
    <w:p w14:paraId="5A2F9606" w14:textId="76C56AA2" w:rsidR="0012539C" w:rsidRPr="001746B1" w:rsidRDefault="002D06E9" w:rsidP="001746B1">
      <w:pPr>
        <w:pStyle w:val="Paragraphedeliste"/>
        <w:numPr>
          <w:ilvl w:val="0"/>
          <w:numId w:val="1"/>
        </w:numPr>
        <w:ind w:left="426" w:hanging="142"/>
        <w:rPr>
          <w:rFonts w:eastAsia="Times New Roman"/>
          <w:color w:val="000000" w:themeColor="text1"/>
        </w:rPr>
      </w:pPr>
      <w:proofErr w:type="spellStart"/>
      <w:r w:rsidRPr="001746B1">
        <w:rPr>
          <w:rFonts w:eastAsia="Times New Roman"/>
          <w:color w:val="000000" w:themeColor="text1"/>
        </w:rPr>
        <w:t>Laboratoire</w:t>
      </w:r>
      <w:proofErr w:type="spellEnd"/>
      <w:r w:rsidRPr="001746B1">
        <w:rPr>
          <w:rFonts w:eastAsia="Times New Roman"/>
          <w:color w:val="000000" w:themeColor="text1"/>
        </w:rPr>
        <w:t xml:space="preserve"> Charles Fabry (LCF)</w:t>
      </w:r>
    </w:p>
    <w:p w14:paraId="7771E1D0" w14:textId="43E2F8C4" w:rsidR="002D06E9" w:rsidRPr="001746B1" w:rsidRDefault="002D06E9" w:rsidP="001746B1">
      <w:pPr>
        <w:pStyle w:val="Paragraphedeliste"/>
        <w:ind w:left="426" w:firstLine="0"/>
        <w:rPr>
          <w:rFonts w:eastAsia="Times New Roman"/>
          <w:color w:val="000000" w:themeColor="text1"/>
        </w:rPr>
      </w:pPr>
      <w:proofErr w:type="spellStart"/>
      <w:proofErr w:type="gramStart"/>
      <w:r w:rsidRPr="001746B1">
        <w:rPr>
          <w:rFonts w:eastAsia="Times New Roman"/>
          <w:color w:val="000000" w:themeColor="text1"/>
        </w:rPr>
        <w:t>Tutelles</w:t>
      </w:r>
      <w:proofErr w:type="spellEnd"/>
      <w:r w:rsidRPr="001746B1">
        <w:rPr>
          <w:rFonts w:eastAsia="Times New Roman"/>
          <w:color w:val="000000" w:themeColor="text1"/>
        </w:rPr>
        <w:t xml:space="preserve"> :</w:t>
      </w:r>
      <w:proofErr w:type="gramEnd"/>
      <w:r w:rsidRPr="001746B1">
        <w:rPr>
          <w:rFonts w:eastAsia="Times New Roman"/>
          <w:color w:val="000000" w:themeColor="text1"/>
        </w:rPr>
        <w:t xml:space="preserve"> CNRS / Institut </w:t>
      </w:r>
      <w:proofErr w:type="spellStart"/>
      <w:r w:rsidRPr="001746B1">
        <w:rPr>
          <w:rFonts w:eastAsia="Times New Roman"/>
          <w:color w:val="000000" w:themeColor="text1"/>
        </w:rPr>
        <w:t>d’</w:t>
      </w:r>
      <w:r w:rsidR="001746B1">
        <w:rPr>
          <w:rFonts w:eastAsia="Times New Roman"/>
          <w:color w:val="000000" w:themeColor="text1"/>
        </w:rPr>
        <w:t>O</w:t>
      </w:r>
      <w:r w:rsidRPr="001746B1">
        <w:rPr>
          <w:rFonts w:eastAsia="Times New Roman"/>
          <w:color w:val="000000" w:themeColor="text1"/>
        </w:rPr>
        <w:t>ptique</w:t>
      </w:r>
      <w:proofErr w:type="spellEnd"/>
      <w:r w:rsidRPr="001746B1">
        <w:rPr>
          <w:rFonts w:eastAsia="Times New Roman"/>
          <w:color w:val="000000" w:themeColor="text1"/>
        </w:rPr>
        <w:t xml:space="preserve"> </w:t>
      </w:r>
      <w:r w:rsidR="001746B1">
        <w:rPr>
          <w:rFonts w:eastAsia="Times New Roman"/>
          <w:color w:val="000000" w:themeColor="text1"/>
        </w:rPr>
        <w:t>G</w:t>
      </w:r>
      <w:r w:rsidRPr="001746B1">
        <w:rPr>
          <w:rFonts w:eastAsia="Times New Roman"/>
          <w:color w:val="000000" w:themeColor="text1"/>
        </w:rPr>
        <w:t xml:space="preserve">raduate </w:t>
      </w:r>
      <w:r w:rsidR="001746B1">
        <w:rPr>
          <w:rFonts w:eastAsia="Times New Roman"/>
          <w:color w:val="000000" w:themeColor="text1"/>
        </w:rPr>
        <w:t>S</w:t>
      </w:r>
      <w:r w:rsidRPr="001746B1">
        <w:rPr>
          <w:rFonts w:eastAsia="Times New Roman"/>
          <w:color w:val="000000" w:themeColor="text1"/>
        </w:rPr>
        <w:t xml:space="preserve">chool / </w:t>
      </w:r>
      <w:proofErr w:type="spellStart"/>
      <w:r w:rsidRPr="001746B1">
        <w:rPr>
          <w:rFonts w:eastAsia="Times New Roman"/>
          <w:color w:val="000000" w:themeColor="text1"/>
        </w:rPr>
        <w:t>Univ</w:t>
      </w:r>
      <w:r w:rsidR="001746B1">
        <w:rPr>
          <w:rFonts w:eastAsia="Times New Roman"/>
          <w:color w:val="000000" w:themeColor="text1"/>
        </w:rPr>
        <w:t>ersité</w:t>
      </w:r>
      <w:proofErr w:type="spellEnd"/>
      <w:r w:rsidRPr="001746B1">
        <w:rPr>
          <w:rFonts w:eastAsia="Times New Roman"/>
          <w:color w:val="000000" w:themeColor="text1"/>
        </w:rPr>
        <w:t xml:space="preserve"> Paris-</w:t>
      </w:r>
      <w:proofErr w:type="spellStart"/>
      <w:r w:rsidRPr="001746B1">
        <w:rPr>
          <w:rFonts w:eastAsia="Times New Roman"/>
          <w:color w:val="000000" w:themeColor="text1"/>
        </w:rPr>
        <w:t>Saclay</w:t>
      </w:r>
      <w:proofErr w:type="spellEnd"/>
      <w:r w:rsidRPr="001746B1">
        <w:rPr>
          <w:rFonts w:eastAsia="Times New Roman"/>
          <w:color w:val="000000" w:themeColor="text1"/>
        </w:rPr>
        <w:t xml:space="preserve"> </w:t>
      </w:r>
    </w:p>
    <w:p w14:paraId="5415B82A" w14:textId="034999CC" w:rsidR="009114A2" w:rsidRPr="001746B1" w:rsidRDefault="009114A2" w:rsidP="001746B1">
      <w:pPr>
        <w:pStyle w:val="Paragraphedeliste"/>
        <w:numPr>
          <w:ilvl w:val="0"/>
          <w:numId w:val="1"/>
        </w:numPr>
        <w:ind w:left="426" w:hanging="142"/>
        <w:rPr>
          <w:rFonts w:eastAsia="Times New Roman"/>
          <w:color w:val="000000" w:themeColor="text1"/>
        </w:rPr>
      </w:pPr>
      <w:proofErr w:type="spellStart"/>
      <w:r w:rsidRPr="001746B1">
        <w:rPr>
          <w:color w:val="000000" w:themeColor="text1"/>
          <w:shd w:val="clear" w:color="auto" w:fill="FFFFFF"/>
        </w:rPr>
        <w:t>Laboratoire</w:t>
      </w:r>
      <w:proofErr w:type="spellEnd"/>
      <w:r w:rsidRPr="001746B1">
        <w:rPr>
          <w:color w:val="000000" w:themeColor="text1"/>
          <w:shd w:val="clear" w:color="auto" w:fill="FFFFFF"/>
        </w:rPr>
        <w:t xml:space="preserve"> des </w:t>
      </w:r>
      <w:proofErr w:type="spellStart"/>
      <w:r w:rsidRPr="001746B1">
        <w:rPr>
          <w:color w:val="000000" w:themeColor="text1"/>
          <w:shd w:val="clear" w:color="auto" w:fill="FFFFFF"/>
        </w:rPr>
        <w:t>Matériaux</w:t>
      </w:r>
      <w:proofErr w:type="spellEnd"/>
      <w:r w:rsidRPr="001746B1">
        <w:rPr>
          <w:color w:val="000000" w:themeColor="text1"/>
          <w:shd w:val="clear" w:color="auto" w:fill="FFFFFF"/>
        </w:rPr>
        <w:t xml:space="preserve"> </w:t>
      </w:r>
      <w:proofErr w:type="spellStart"/>
      <w:r w:rsidRPr="001746B1">
        <w:rPr>
          <w:color w:val="000000" w:themeColor="text1"/>
          <w:shd w:val="clear" w:color="auto" w:fill="FFFFFF"/>
        </w:rPr>
        <w:t>Avancés</w:t>
      </w:r>
      <w:proofErr w:type="spellEnd"/>
      <w:r w:rsidRPr="001746B1">
        <w:rPr>
          <w:rFonts w:eastAsia="Times New Roman"/>
          <w:color w:val="000000" w:themeColor="text1"/>
        </w:rPr>
        <w:t xml:space="preserve"> (</w:t>
      </w:r>
      <w:r w:rsidR="00F47323" w:rsidRPr="001746B1">
        <w:rPr>
          <w:rFonts w:eastAsia="Times New Roman"/>
          <w:color w:val="000000" w:themeColor="text1"/>
        </w:rPr>
        <w:t>LMA</w:t>
      </w:r>
      <w:r w:rsidRPr="001746B1">
        <w:rPr>
          <w:rFonts w:eastAsia="Times New Roman"/>
          <w:color w:val="000000" w:themeColor="text1"/>
        </w:rPr>
        <w:t xml:space="preserve">) </w:t>
      </w:r>
      <w:r w:rsidR="00BE1A69">
        <w:rPr>
          <w:rFonts w:eastAsia="Times New Roman"/>
          <w:color w:val="000000" w:themeColor="text1"/>
        </w:rPr>
        <w:t>– IP2I</w:t>
      </w:r>
    </w:p>
    <w:p w14:paraId="138BD0AF" w14:textId="756E55C2" w:rsidR="00F47323" w:rsidRPr="001746B1" w:rsidRDefault="009114A2" w:rsidP="001746B1">
      <w:pPr>
        <w:pStyle w:val="Paragraphedeliste"/>
        <w:ind w:left="426" w:firstLine="0"/>
        <w:rPr>
          <w:rFonts w:eastAsia="Times New Roman"/>
          <w:color w:val="000000" w:themeColor="text1"/>
        </w:rPr>
      </w:pPr>
      <w:proofErr w:type="spellStart"/>
      <w:proofErr w:type="gramStart"/>
      <w:r w:rsidRPr="001746B1">
        <w:rPr>
          <w:rFonts w:eastAsia="Times New Roman"/>
          <w:color w:val="000000" w:themeColor="text1"/>
        </w:rPr>
        <w:t>Tutelles</w:t>
      </w:r>
      <w:proofErr w:type="spellEnd"/>
      <w:r w:rsidRPr="001746B1">
        <w:rPr>
          <w:rFonts w:eastAsia="Times New Roman"/>
          <w:color w:val="000000" w:themeColor="text1"/>
        </w:rPr>
        <w:t xml:space="preserve"> :</w:t>
      </w:r>
      <w:proofErr w:type="gramEnd"/>
      <w:r w:rsidRPr="001746B1">
        <w:rPr>
          <w:rFonts w:eastAsia="Times New Roman"/>
          <w:color w:val="000000" w:themeColor="text1"/>
        </w:rPr>
        <w:t xml:space="preserve"> CNRS / IN2P3</w:t>
      </w:r>
      <w:r w:rsidR="00BE1A69">
        <w:rPr>
          <w:rFonts w:eastAsia="Times New Roman"/>
          <w:color w:val="000000" w:themeColor="text1"/>
        </w:rPr>
        <w:t xml:space="preserve">, </w:t>
      </w:r>
      <w:proofErr w:type="spellStart"/>
      <w:r w:rsidR="00BE1A69">
        <w:rPr>
          <w:rFonts w:eastAsia="Times New Roman"/>
          <w:color w:val="000000" w:themeColor="text1"/>
        </w:rPr>
        <w:t>Univ</w:t>
      </w:r>
      <w:r w:rsidR="001746B1">
        <w:rPr>
          <w:rFonts w:eastAsia="Times New Roman"/>
          <w:color w:val="000000" w:themeColor="text1"/>
        </w:rPr>
        <w:t>ersité</w:t>
      </w:r>
      <w:proofErr w:type="spellEnd"/>
      <w:r w:rsidR="00BE1A69">
        <w:rPr>
          <w:rFonts w:eastAsia="Times New Roman"/>
          <w:color w:val="000000" w:themeColor="text1"/>
        </w:rPr>
        <w:t xml:space="preserve"> Claude Bernard Lyon 1</w:t>
      </w:r>
    </w:p>
    <w:p w14:paraId="6E9B55EB" w14:textId="77777777" w:rsidR="0012539C" w:rsidRPr="002C0297" w:rsidRDefault="0012539C">
      <w:pPr>
        <w:rPr>
          <w:b/>
        </w:rPr>
      </w:pPr>
      <w:r w:rsidRPr="002C0297">
        <w:rPr>
          <w:b/>
        </w:rPr>
        <w:t xml:space="preserve">Pour en </w:t>
      </w:r>
      <w:proofErr w:type="spellStart"/>
      <w:r w:rsidRPr="002C0297">
        <w:rPr>
          <w:b/>
        </w:rPr>
        <w:t>savoir</w:t>
      </w:r>
      <w:proofErr w:type="spellEnd"/>
      <w:r w:rsidRPr="002C0297">
        <w:rPr>
          <w:b/>
        </w:rPr>
        <w:t xml:space="preserve"> </w:t>
      </w:r>
      <w:proofErr w:type="gramStart"/>
      <w:r w:rsidRPr="002C0297">
        <w:rPr>
          <w:b/>
        </w:rPr>
        <w:t>plus :</w:t>
      </w:r>
      <w:proofErr w:type="gramEnd"/>
      <w:r w:rsidRPr="002C0297">
        <w:rPr>
          <w:b/>
        </w:rPr>
        <w:t xml:space="preserve"> </w:t>
      </w:r>
    </w:p>
    <w:p w14:paraId="34147D6B" w14:textId="3D11256B" w:rsidR="0000367B" w:rsidRDefault="00000000" w:rsidP="0012539C">
      <w:pPr>
        <w:ind w:left="-5"/>
        <w:rPr>
          <w:lang w:val="fr-FR"/>
        </w:rPr>
      </w:pPr>
      <w:hyperlink r:id="rId12" w:history="1">
        <w:proofErr w:type="spellStart"/>
        <w:r w:rsidR="002C0297">
          <w:rPr>
            <w:rStyle w:val="Lienhypertexte"/>
          </w:rPr>
          <w:t>L'instrument</w:t>
        </w:r>
        <w:proofErr w:type="spellEnd"/>
        <w:r w:rsidR="002C0297">
          <w:rPr>
            <w:rStyle w:val="Lienhypertexte"/>
          </w:rPr>
          <w:t xml:space="preserve"> ELT - MICADO </w:t>
        </w:r>
        <w:proofErr w:type="spellStart"/>
        <w:r w:rsidR="002C0297">
          <w:rPr>
            <w:rStyle w:val="Lienhypertexte"/>
          </w:rPr>
          <w:t>sur</w:t>
        </w:r>
        <w:proofErr w:type="spellEnd"/>
        <w:r w:rsidR="002C0297">
          <w:rPr>
            <w:rStyle w:val="Lienhypertexte"/>
          </w:rPr>
          <w:t xml:space="preserve"> le </w:t>
        </w:r>
        <w:proofErr w:type="spellStart"/>
        <w:r w:rsidR="002C0297">
          <w:rPr>
            <w:rStyle w:val="Lienhypertexte"/>
          </w:rPr>
          <w:t>site</w:t>
        </w:r>
        <w:proofErr w:type="spellEnd"/>
        <w:r w:rsidR="002C0297">
          <w:rPr>
            <w:rStyle w:val="Lienhypertexte"/>
          </w:rPr>
          <w:t xml:space="preserve"> du LESIA</w:t>
        </w:r>
      </w:hyperlink>
    </w:p>
    <w:p w14:paraId="12FAE300" w14:textId="386578AE" w:rsidR="0012539C" w:rsidRDefault="00E83EEE">
      <w:pPr>
        <w:rPr>
          <w:b/>
        </w:rPr>
      </w:pPr>
      <w:r w:rsidRPr="002C0297">
        <w:rPr>
          <w:b/>
        </w:rPr>
        <w:t>Contact</w:t>
      </w:r>
    </w:p>
    <w:p w14:paraId="3482BFF0" w14:textId="170A1E13" w:rsidR="00693FC2" w:rsidRDefault="00693FC2">
      <w:pPr>
        <w:rPr>
          <w:rFonts w:eastAsia="Times New Roman"/>
          <w:sz w:val="22"/>
          <w:szCs w:val="22"/>
        </w:rPr>
      </w:pPr>
      <w:r>
        <w:rPr>
          <w:rFonts w:eastAsia="Times New Roman"/>
          <w:sz w:val="22"/>
          <w:szCs w:val="22"/>
        </w:rPr>
        <w:t xml:space="preserve">Yann Clénet </w:t>
      </w:r>
    </w:p>
    <w:p w14:paraId="7A30881B" w14:textId="52CCCEDD" w:rsidR="00693FC2" w:rsidRDefault="00693FC2">
      <w:pPr>
        <w:rPr>
          <w:rFonts w:eastAsia="Times New Roman"/>
          <w:sz w:val="22"/>
          <w:szCs w:val="22"/>
        </w:rPr>
      </w:pPr>
      <w:proofErr w:type="spellStart"/>
      <w:r>
        <w:rPr>
          <w:rFonts w:eastAsia="Times New Roman"/>
          <w:sz w:val="22"/>
          <w:szCs w:val="22"/>
        </w:rPr>
        <w:t>Chercheur</w:t>
      </w:r>
      <w:proofErr w:type="spellEnd"/>
      <w:r>
        <w:rPr>
          <w:rFonts w:eastAsia="Times New Roman"/>
          <w:sz w:val="22"/>
          <w:szCs w:val="22"/>
        </w:rPr>
        <w:t xml:space="preserve"> CNRS au </w:t>
      </w:r>
      <w:proofErr w:type="spellStart"/>
      <w:r>
        <w:rPr>
          <w:rFonts w:ascii="Arial" w:hAnsi="Arial" w:cs="Arial"/>
          <w:color w:val="212529"/>
          <w:sz w:val="21"/>
          <w:szCs w:val="21"/>
          <w:shd w:val="clear" w:color="auto" w:fill="F1F2FA"/>
        </w:rPr>
        <w:t>Laboratoire</w:t>
      </w:r>
      <w:proofErr w:type="spellEnd"/>
      <w:r>
        <w:rPr>
          <w:rFonts w:ascii="Arial" w:hAnsi="Arial" w:cs="Arial"/>
          <w:color w:val="212529"/>
          <w:sz w:val="21"/>
          <w:szCs w:val="21"/>
          <w:shd w:val="clear" w:color="auto" w:fill="F1F2FA"/>
        </w:rPr>
        <w:t xml:space="preserve"> </w:t>
      </w:r>
      <w:proofErr w:type="spellStart"/>
      <w:r>
        <w:rPr>
          <w:rFonts w:ascii="Arial" w:hAnsi="Arial" w:cs="Arial"/>
          <w:color w:val="212529"/>
          <w:sz w:val="21"/>
          <w:szCs w:val="21"/>
          <w:shd w:val="clear" w:color="auto" w:fill="F1F2FA"/>
        </w:rPr>
        <w:t>d'études</w:t>
      </w:r>
      <w:proofErr w:type="spellEnd"/>
      <w:r>
        <w:rPr>
          <w:rFonts w:ascii="Arial" w:hAnsi="Arial" w:cs="Arial"/>
          <w:color w:val="212529"/>
          <w:sz w:val="21"/>
          <w:szCs w:val="21"/>
          <w:shd w:val="clear" w:color="auto" w:fill="F1F2FA"/>
        </w:rPr>
        <w:t xml:space="preserve"> </w:t>
      </w:r>
      <w:proofErr w:type="spellStart"/>
      <w:r>
        <w:rPr>
          <w:rFonts w:ascii="Arial" w:hAnsi="Arial" w:cs="Arial"/>
          <w:color w:val="212529"/>
          <w:sz w:val="21"/>
          <w:szCs w:val="21"/>
          <w:shd w:val="clear" w:color="auto" w:fill="F1F2FA"/>
        </w:rPr>
        <w:t>spatiales</w:t>
      </w:r>
      <w:proofErr w:type="spellEnd"/>
      <w:r>
        <w:rPr>
          <w:rFonts w:ascii="Arial" w:hAnsi="Arial" w:cs="Arial"/>
          <w:color w:val="212529"/>
          <w:sz w:val="21"/>
          <w:szCs w:val="21"/>
          <w:shd w:val="clear" w:color="auto" w:fill="F1F2FA"/>
        </w:rPr>
        <w:t xml:space="preserve"> et </w:t>
      </w:r>
      <w:proofErr w:type="spellStart"/>
      <w:r>
        <w:rPr>
          <w:rFonts w:ascii="Arial" w:hAnsi="Arial" w:cs="Arial"/>
          <w:color w:val="212529"/>
          <w:sz w:val="21"/>
          <w:szCs w:val="21"/>
          <w:shd w:val="clear" w:color="auto" w:fill="F1F2FA"/>
        </w:rPr>
        <w:t>d'instrumentation</w:t>
      </w:r>
      <w:proofErr w:type="spellEnd"/>
      <w:r>
        <w:rPr>
          <w:rFonts w:ascii="Arial" w:hAnsi="Arial" w:cs="Arial"/>
          <w:color w:val="212529"/>
          <w:sz w:val="21"/>
          <w:szCs w:val="21"/>
          <w:shd w:val="clear" w:color="auto" w:fill="F1F2FA"/>
        </w:rPr>
        <w:t xml:space="preserve"> en </w:t>
      </w:r>
      <w:proofErr w:type="spellStart"/>
      <w:r>
        <w:rPr>
          <w:rFonts w:ascii="Arial" w:hAnsi="Arial" w:cs="Arial"/>
          <w:color w:val="212529"/>
          <w:sz w:val="21"/>
          <w:szCs w:val="21"/>
          <w:shd w:val="clear" w:color="auto" w:fill="F1F2FA"/>
        </w:rPr>
        <w:t>astrophysique</w:t>
      </w:r>
      <w:proofErr w:type="spellEnd"/>
      <w:r>
        <w:rPr>
          <w:rFonts w:ascii="Arial" w:hAnsi="Arial" w:cs="Arial"/>
          <w:color w:val="212529"/>
          <w:sz w:val="21"/>
          <w:szCs w:val="21"/>
          <w:shd w:val="clear" w:color="auto" w:fill="F1F2FA"/>
        </w:rPr>
        <w:t xml:space="preserve"> (LESIA)</w:t>
      </w:r>
    </w:p>
    <w:p w14:paraId="27D36A87" w14:textId="4A6AC909" w:rsidR="00693FC2" w:rsidRPr="002C0297" w:rsidRDefault="00D962B8">
      <w:pPr>
        <w:rPr>
          <w:b/>
        </w:rPr>
      </w:pPr>
      <w:r w:rsidRPr="001746B1">
        <w:rPr>
          <w:rFonts w:eastAsia="Times New Roman"/>
        </w:rPr>
        <w:t>yann.clenet</w:t>
      </w:r>
      <w:r w:rsidRPr="002C0297">
        <w:t>@observatoiredeparis.psl.eu</w:t>
      </w:r>
    </w:p>
    <w:p w14:paraId="4AD98B38" w14:textId="77777777" w:rsidR="00E83EEE" w:rsidRPr="002C0297" w:rsidRDefault="00E83EEE">
      <w:pPr>
        <w:rPr>
          <w:b/>
        </w:rPr>
      </w:pPr>
    </w:p>
    <w:p w14:paraId="3535A505" w14:textId="32591D17" w:rsidR="006A5C03" w:rsidRPr="002C0297" w:rsidRDefault="0000367B">
      <w:pPr>
        <w:rPr>
          <w:b/>
        </w:rPr>
      </w:pPr>
      <w:proofErr w:type="gramStart"/>
      <w:r w:rsidRPr="002C0297">
        <w:rPr>
          <w:b/>
        </w:rPr>
        <w:t>Images :</w:t>
      </w:r>
      <w:proofErr w:type="gramEnd"/>
      <w:r w:rsidRPr="002C0297">
        <w:rPr>
          <w:b/>
        </w:rPr>
        <w:t xml:space="preserve"> </w:t>
      </w:r>
    </w:p>
    <w:p w14:paraId="4756B99E" w14:textId="0DAB9A06" w:rsidR="0000367B" w:rsidRPr="0000367B" w:rsidRDefault="00E83EEE" w:rsidP="0000367B">
      <w:pPr>
        <w:shd w:val="clear" w:color="auto" w:fill="FFFFFF"/>
        <w:spacing w:after="0" w:line="240" w:lineRule="auto"/>
        <w:ind w:left="0" w:firstLine="0"/>
        <w:jc w:val="center"/>
        <w:rPr>
          <w:rFonts w:ascii="Arial" w:eastAsia="Times New Roman" w:hAnsi="Arial" w:cs="Arial"/>
          <w:b/>
          <w:bCs/>
          <w:color w:val="132E7D"/>
          <w:sz w:val="22"/>
          <w:szCs w:val="22"/>
          <w:lang w:val="fr-FR" w:eastAsia="fr-FR" w:bidi="ar-SA"/>
        </w:rPr>
      </w:pPr>
      <w:r>
        <w:rPr>
          <w:rFonts w:ascii="Arial" w:eastAsia="Times New Roman" w:hAnsi="Arial" w:cs="Arial"/>
          <w:b/>
          <w:bCs/>
          <w:color w:val="132E7D"/>
          <w:sz w:val="22"/>
          <w:szCs w:val="22"/>
          <w:lang w:val="fr-FR" w:eastAsia="fr-FR" w:bidi="ar-SA"/>
        </w:rPr>
        <w:t xml:space="preserve">Vignette : </w:t>
      </w:r>
      <w:r w:rsidR="0000367B" w:rsidRPr="0000367B">
        <w:rPr>
          <w:rFonts w:ascii="Arial" w:eastAsia="Times New Roman" w:hAnsi="Arial" w:cs="Arial"/>
          <w:b/>
          <w:bCs/>
          <w:color w:val="132E7D"/>
          <w:sz w:val="22"/>
          <w:szCs w:val="22"/>
          <w:lang w:val="fr-FR" w:eastAsia="fr-FR" w:bidi="ar-SA"/>
        </w:rPr>
        <w:t>Vue d’artiste de l’</w:t>
      </w:r>
      <w:proofErr w:type="spellStart"/>
      <w:r w:rsidR="0000367B" w:rsidRPr="0000367B">
        <w:rPr>
          <w:rFonts w:ascii="Arial" w:eastAsia="Times New Roman" w:hAnsi="Arial" w:cs="Arial"/>
          <w:b/>
          <w:bCs/>
          <w:color w:val="132E7D"/>
          <w:sz w:val="22"/>
          <w:szCs w:val="22"/>
          <w:lang w:val="fr-FR" w:eastAsia="fr-FR" w:bidi="ar-SA"/>
        </w:rPr>
        <w:t>Extremely</w:t>
      </w:r>
      <w:proofErr w:type="spellEnd"/>
      <w:r w:rsidR="0000367B" w:rsidRPr="0000367B">
        <w:rPr>
          <w:rFonts w:ascii="Arial" w:eastAsia="Times New Roman" w:hAnsi="Arial" w:cs="Arial"/>
          <w:b/>
          <w:bCs/>
          <w:color w:val="132E7D"/>
          <w:sz w:val="22"/>
          <w:szCs w:val="22"/>
          <w:lang w:val="fr-FR" w:eastAsia="fr-FR" w:bidi="ar-SA"/>
        </w:rPr>
        <w:t xml:space="preserve"> Large </w:t>
      </w:r>
      <w:proofErr w:type="spellStart"/>
      <w:r w:rsidR="0000367B" w:rsidRPr="0000367B">
        <w:rPr>
          <w:rFonts w:ascii="Arial" w:eastAsia="Times New Roman" w:hAnsi="Arial" w:cs="Arial"/>
          <w:b/>
          <w:bCs/>
          <w:color w:val="132E7D"/>
          <w:sz w:val="22"/>
          <w:szCs w:val="22"/>
          <w:lang w:val="fr-FR" w:eastAsia="fr-FR" w:bidi="ar-SA"/>
        </w:rPr>
        <w:t>Telescope</w:t>
      </w:r>
      <w:proofErr w:type="spellEnd"/>
    </w:p>
    <w:p w14:paraId="651BB844" w14:textId="5FEC2E36" w:rsidR="0000367B" w:rsidRDefault="0000367B" w:rsidP="0000367B">
      <w:pPr>
        <w:shd w:val="clear" w:color="auto" w:fill="FFFFFF"/>
        <w:spacing w:before="24" w:after="24" w:line="240" w:lineRule="auto"/>
        <w:ind w:left="744" w:right="24" w:firstLine="0"/>
        <w:jc w:val="center"/>
        <w:rPr>
          <w:rFonts w:ascii="Arial" w:eastAsia="Times New Roman" w:hAnsi="Arial" w:cs="Arial"/>
          <w:color w:val="666666"/>
          <w:sz w:val="22"/>
          <w:szCs w:val="22"/>
          <w:lang w:val="fr-FR" w:eastAsia="fr-FR" w:bidi="ar-SA"/>
        </w:rPr>
      </w:pPr>
      <w:r>
        <w:rPr>
          <w:rFonts w:ascii="Arial" w:eastAsia="Times New Roman" w:hAnsi="Arial" w:cs="Arial"/>
          <w:color w:val="666666"/>
          <w:sz w:val="22"/>
          <w:szCs w:val="22"/>
          <w:lang w:val="fr-FR" w:eastAsia="fr-FR" w:bidi="ar-SA"/>
        </w:rPr>
        <w:t>©</w:t>
      </w:r>
      <w:r w:rsidRPr="0000367B">
        <w:rPr>
          <w:rFonts w:ascii="Arial" w:eastAsia="Times New Roman" w:hAnsi="Arial" w:cs="Arial"/>
          <w:color w:val="666666"/>
          <w:sz w:val="22"/>
          <w:szCs w:val="22"/>
          <w:lang w:val="fr-FR" w:eastAsia="fr-FR" w:bidi="ar-SA"/>
        </w:rPr>
        <w:t xml:space="preserve"> ESO</w:t>
      </w:r>
    </w:p>
    <w:p w14:paraId="02B5BADE" w14:textId="5D9E8A6B" w:rsidR="00E83EEE" w:rsidRPr="0000367B" w:rsidRDefault="00E83EEE" w:rsidP="0000367B">
      <w:pPr>
        <w:shd w:val="clear" w:color="auto" w:fill="FFFFFF"/>
        <w:spacing w:before="24" w:after="24" w:line="240" w:lineRule="auto"/>
        <w:ind w:left="744" w:right="24" w:firstLine="0"/>
        <w:jc w:val="center"/>
        <w:rPr>
          <w:rFonts w:ascii="Arial" w:eastAsia="Times New Roman" w:hAnsi="Arial" w:cs="Arial"/>
          <w:color w:val="666666"/>
          <w:sz w:val="22"/>
          <w:szCs w:val="22"/>
          <w:lang w:val="fr-FR" w:eastAsia="fr-FR" w:bidi="ar-SA"/>
        </w:rPr>
      </w:pPr>
      <w:r>
        <w:rPr>
          <w:rFonts w:ascii="Arial" w:eastAsia="Times New Roman" w:hAnsi="Arial" w:cs="Arial"/>
          <w:noProof/>
          <w:color w:val="666666"/>
          <w:sz w:val="22"/>
          <w:szCs w:val="22"/>
          <w:lang w:val="fr-FR" w:eastAsia="fr-FR" w:bidi="ar-SA"/>
        </w:rPr>
        <w:drawing>
          <wp:inline distT="0" distB="0" distL="0" distR="0" wp14:anchorId="26312468" wp14:editId="4AEE9586">
            <wp:extent cx="5715000" cy="2686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about-facts-ff0d6-930e2.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2686050"/>
                    </a:xfrm>
                    <a:prstGeom prst="rect">
                      <a:avLst/>
                    </a:prstGeom>
                  </pic:spPr>
                </pic:pic>
              </a:graphicData>
            </a:graphic>
          </wp:inline>
        </w:drawing>
      </w:r>
    </w:p>
    <w:p w14:paraId="1FBDCB75" w14:textId="65E41675" w:rsidR="0000367B" w:rsidRDefault="0000367B"/>
    <w:p w14:paraId="772E3367" w14:textId="77777777" w:rsidR="009114A2" w:rsidRDefault="009114A2">
      <w:pPr>
        <w:rPr>
          <w:noProof/>
          <w:lang w:val="fr-FR" w:eastAsia="fr-FR" w:bidi="ar-SA"/>
        </w:rPr>
      </w:pPr>
    </w:p>
    <w:p w14:paraId="7A3E7EC3" w14:textId="4276F9FE" w:rsidR="009114A2" w:rsidRDefault="009114A2">
      <w:r>
        <w:rPr>
          <w:noProof/>
          <w:lang w:val="fr-FR" w:eastAsia="fr-FR" w:bidi="ar-SA"/>
        </w:rPr>
        <w:lastRenderedPageBreak/>
        <w:drawing>
          <wp:inline distT="0" distB="0" distL="0" distR="0" wp14:anchorId="7DD9E27C" wp14:editId="187B9AA8">
            <wp:extent cx="5751195" cy="3235325"/>
            <wp:effectExtent l="0" t="0" r="1905" b="317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4">
                      <a:extLst>
                        <a:ext uri="{28A0092B-C50C-407E-A947-70E740481C1C}">
                          <a14:useLocalDpi xmlns:a14="http://schemas.microsoft.com/office/drawing/2010/main" val="0"/>
                        </a:ext>
                      </a:extLst>
                    </a:blip>
                    <a:stretch>
                      <a:fillRect/>
                    </a:stretch>
                  </pic:blipFill>
                  <pic:spPr>
                    <a:xfrm>
                      <a:off x="0" y="0"/>
                      <a:ext cx="5751195" cy="3235325"/>
                    </a:xfrm>
                    <a:prstGeom prst="rect">
                      <a:avLst/>
                    </a:prstGeom>
                  </pic:spPr>
                </pic:pic>
              </a:graphicData>
            </a:graphic>
          </wp:inline>
        </w:drawing>
      </w:r>
    </w:p>
    <w:p w14:paraId="69615D9D" w14:textId="300A8B41" w:rsidR="009114A2" w:rsidRDefault="009114A2">
      <w:proofErr w:type="spellStart"/>
      <w:r>
        <w:t>Schéma</w:t>
      </w:r>
      <w:proofErr w:type="spellEnd"/>
      <w:r>
        <w:t xml:space="preserve"> des </w:t>
      </w:r>
      <w:proofErr w:type="spellStart"/>
      <w:r>
        <w:t>sous-système</w:t>
      </w:r>
      <w:r w:rsidR="00AB1F4E">
        <w:t>s</w:t>
      </w:r>
      <w:proofErr w:type="spellEnd"/>
      <w:r>
        <w:t xml:space="preserve"> de </w:t>
      </w:r>
      <w:proofErr w:type="spellStart"/>
      <w:r>
        <w:t>l’instrument</w:t>
      </w:r>
      <w:proofErr w:type="spellEnd"/>
      <w:r>
        <w:t xml:space="preserve"> MICADO © </w:t>
      </w:r>
      <w:r w:rsidR="00F8674C">
        <w:t xml:space="preserve">ESO / </w:t>
      </w:r>
      <w:proofErr w:type="spellStart"/>
      <w:r w:rsidR="00F8674C">
        <w:t>Consortium</w:t>
      </w:r>
      <w:proofErr w:type="spellEnd"/>
      <w:r w:rsidR="00F8674C">
        <w:t xml:space="preserve"> MICADO </w:t>
      </w:r>
    </w:p>
    <w:p w14:paraId="5B431993" w14:textId="77777777" w:rsidR="009114A2" w:rsidRDefault="009114A2"/>
    <w:p w14:paraId="3977DCC5" w14:textId="31BE698B" w:rsidR="00D962B8" w:rsidRDefault="00E83EEE">
      <w:r>
        <w:rPr>
          <w:noProof/>
          <w:lang w:val="fr-FR" w:eastAsia="fr-FR" w:bidi="ar-SA"/>
        </w:rPr>
        <w:drawing>
          <wp:inline distT="0" distB="0" distL="0" distR="0" wp14:anchorId="577419CF" wp14:editId="1C0EEC53">
            <wp:extent cx="3093057" cy="2319878"/>
            <wp:effectExtent l="0" t="0" r="0" b="444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g"/>
                    <pic:cNvPicPr/>
                  </pic:nvPicPr>
                  <pic:blipFill>
                    <a:blip r:embed="rId15">
                      <a:extLst>
                        <a:ext uri="{28A0092B-C50C-407E-A947-70E740481C1C}">
                          <a14:useLocalDpi xmlns:a14="http://schemas.microsoft.com/office/drawing/2010/main" val="0"/>
                        </a:ext>
                      </a:extLst>
                    </a:blip>
                    <a:stretch>
                      <a:fillRect/>
                    </a:stretch>
                  </pic:blipFill>
                  <pic:spPr>
                    <a:xfrm>
                      <a:off x="0" y="0"/>
                      <a:ext cx="3099162" cy="2324457"/>
                    </a:xfrm>
                    <a:prstGeom prst="rect">
                      <a:avLst/>
                    </a:prstGeom>
                  </pic:spPr>
                </pic:pic>
              </a:graphicData>
            </a:graphic>
          </wp:inline>
        </w:drawing>
      </w:r>
    </w:p>
    <w:p w14:paraId="70E3C0E6" w14:textId="738D1468" w:rsidR="00E83EEE" w:rsidRPr="00D962B8" w:rsidRDefault="00D962B8" w:rsidP="002C0297">
      <w:pPr>
        <w:tabs>
          <w:tab w:val="left" w:pos="3882"/>
        </w:tabs>
      </w:pPr>
      <w:r>
        <w:tab/>
      </w:r>
      <w:proofErr w:type="spellStart"/>
      <w:r>
        <w:rPr>
          <w:rFonts w:eastAsia="Times New Roman"/>
        </w:rPr>
        <w:t>Sélecteur</w:t>
      </w:r>
      <w:proofErr w:type="spellEnd"/>
      <w:r>
        <w:rPr>
          <w:rFonts w:eastAsia="Times New Roman"/>
        </w:rPr>
        <w:t xml:space="preserve"> de </w:t>
      </w:r>
      <w:proofErr w:type="spellStart"/>
      <w:r>
        <w:rPr>
          <w:rFonts w:eastAsia="Times New Roman"/>
        </w:rPr>
        <w:t>champ</w:t>
      </w:r>
      <w:proofErr w:type="spellEnd"/>
      <w:r>
        <w:rPr>
          <w:rFonts w:eastAsia="Times New Roman"/>
        </w:rPr>
        <w:t xml:space="preserve"> de </w:t>
      </w:r>
      <w:proofErr w:type="spellStart"/>
      <w:r>
        <w:rPr>
          <w:rFonts w:eastAsia="Times New Roman"/>
        </w:rPr>
        <w:t>l’optique</w:t>
      </w:r>
      <w:proofErr w:type="spellEnd"/>
      <w:r>
        <w:rPr>
          <w:rFonts w:eastAsia="Times New Roman"/>
        </w:rPr>
        <w:t xml:space="preserve"> </w:t>
      </w:r>
      <w:proofErr w:type="spellStart"/>
      <w:r>
        <w:rPr>
          <w:rFonts w:eastAsia="Times New Roman"/>
        </w:rPr>
        <w:t>adaptative</w:t>
      </w:r>
      <w:proofErr w:type="spellEnd"/>
      <w:r>
        <w:rPr>
          <w:rFonts w:eastAsia="Times New Roman"/>
        </w:rPr>
        <w:t xml:space="preserve"> de 1ère </w:t>
      </w:r>
      <w:proofErr w:type="spellStart"/>
      <w:r>
        <w:rPr>
          <w:rFonts w:eastAsia="Times New Roman"/>
        </w:rPr>
        <w:t>lumière</w:t>
      </w:r>
      <w:proofErr w:type="spellEnd"/>
      <w:r>
        <w:rPr>
          <w:rFonts w:eastAsia="Times New Roman"/>
        </w:rPr>
        <w:t xml:space="preserve"> de MICADO, </w:t>
      </w:r>
      <w:proofErr w:type="spellStart"/>
      <w:r>
        <w:rPr>
          <w:rFonts w:eastAsia="Times New Roman"/>
        </w:rPr>
        <w:t>récemment</w:t>
      </w:r>
      <w:proofErr w:type="spellEnd"/>
      <w:r>
        <w:rPr>
          <w:rFonts w:eastAsia="Times New Roman"/>
        </w:rPr>
        <w:t xml:space="preserve"> </w:t>
      </w:r>
      <w:proofErr w:type="spellStart"/>
      <w:r>
        <w:rPr>
          <w:rFonts w:eastAsia="Times New Roman"/>
        </w:rPr>
        <w:t>assemblé</w:t>
      </w:r>
      <w:proofErr w:type="spellEnd"/>
      <w:r>
        <w:rPr>
          <w:rFonts w:eastAsia="Times New Roman"/>
        </w:rPr>
        <w:t xml:space="preserve"> au LESIA. </w:t>
      </w:r>
      <w:proofErr w:type="spellStart"/>
      <w:r>
        <w:rPr>
          <w:rFonts w:eastAsia="Times New Roman"/>
        </w:rPr>
        <w:t>Cet</w:t>
      </w:r>
      <w:proofErr w:type="spellEnd"/>
      <w:r>
        <w:rPr>
          <w:rFonts w:eastAsia="Times New Roman"/>
        </w:rPr>
        <w:t xml:space="preserve"> </w:t>
      </w:r>
      <w:proofErr w:type="spellStart"/>
      <w:r>
        <w:rPr>
          <w:rFonts w:eastAsia="Times New Roman"/>
        </w:rPr>
        <w:t>ensemble</w:t>
      </w:r>
      <w:proofErr w:type="spellEnd"/>
      <w:r>
        <w:rPr>
          <w:rFonts w:eastAsia="Times New Roman"/>
        </w:rPr>
        <w:t xml:space="preserve"> </w:t>
      </w:r>
      <w:proofErr w:type="spellStart"/>
      <w:r>
        <w:rPr>
          <w:rFonts w:eastAsia="Times New Roman"/>
        </w:rPr>
        <w:t>mécanique</w:t>
      </w:r>
      <w:proofErr w:type="spellEnd"/>
      <w:r>
        <w:rPr>
          <w:rFonts w:eastAsia="Times New Roman"/>
        </w:rPr>
        <w:t xml:space="preserve"> a </w:t>
      </w:r>
      <w:proofErr w:type="spellStart"/>
      <w:r>
        <w:rPr>
          <w:rFonts w:eastAsia="Times New Roman"/>
        </w:rPr>
        <w:t>été</w:t>
      </w:r>
      <w:proofErr w:type="spellEnd"/>
      <w:r>
        <w:rPr>
          <w:rFonts w:eastAsia="Times New Roman"/>
        </w:rPr>
        <w:t xml:space="preserve"> </w:t>
      </w:r>
      <w:proofErr w:type="spellStart"/>
      <w:r>
        <w:rPr>
          <w:rFonts w:eastAsia="Times New Roman"/>
        </w:rPr>
        <w:t>conçu</w:t>
      </w:r>
      <w:proofErr w:type="spellEnd"/>
      <w:r>
        <w:rPr>
          <w:rFonts w:eastAsia="Times New Roman"/>
        </w:rPr>
        <w:t xml:space="preserve"> par la </w:t>
      </w:r>
      <w:proofErr w:type="spellStart"/>
      <w:r>
        <w:rPr>
          <w:rFonts w:eastAsia="Times New Roman"/>
        </w:rPr>
        <w:t>division</w:t>
      </w:r>
      <w:proofErr w:type="spellEnd"/>
      <w:r>
        <w:rPr>
          <w:rFonts w:eastAsia="Times New Roman"/>
        </w:rPr>
        <w:t xml:space="preserve"> </w:t>
      </w:r>
      <w:proofErr w:type="spellStart"/>
      <w:r>
        <w:rPr>
          <w:rFonts w:eastAsia="Times New Roman"/>
        </w:rPr>
        <w:t>technique</w:t>
      </w:r>
      <w:proofErr w:type="spellEnd"/>
      <w:r>
        <w:rPr>
          <w:rFonts w:eastAsia="Times New Roman"/>
        </w:rPr>
        <w:t xml:space="preserve"> de </w:t>
      </w:r>
      <w:proofErr w:type="spellStart"/>
      <w:r>
        <w:rPr>
          <w:rFonts w:eastAsia="Times New Roman"/>
        </w:rPr>
        <w:t>l’INSU</w:t>
      </w:r>
      <w:proofErr w:type="spellEnd"/>
      <w:r w:rsidR="002C0297">
        <w:rPr>
          <w:rFonts w:eastAsia="Times New Roman"/>
        </w:rPr>
        <w:t xml:space="preserve"> </w:t>
      </w:r>
      <w:r w:rsidR="002C0297">
        <w:t>©INSU/LESIA</w:t>
      </w:r>
    </w:p>
    <w:sectPr w:rsidR="00E83EEE" w:rsidRPr="00D962B8">
      <w:pgSz w:w="11906" w:h="16838"/>
      <w:pgMar w:top="1447" w:right="1433" w:bottom="1226"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22B60" w14:textId="77777777" w:rsidR="00065BDC" w:rsidRDefault="00065BDC" w:rsidP="0012539C">
      <w:pPr>
        <w:spacing w:after="0" w:line="240" w:lineRule="auto"/>
      </w:pPr>
      <w:r>
        <w:separator/>
      </w:r>
    </w:p>
  </w:endnote>
  <w:endnote w:type="continuationSeparator" w:id="0">
    <w:p w14:paraId="7591A195" w14:textId="77777777" w:rsidR="00065BDC" w:rsidRDefault="00065BDC" w:rsidP="00125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253C" w14:textId="77777777" w:rsidR="00065BDC" w:rsidRDefault="00065BDC" w:rsidP="0012539C">
      <w:pPr>
        <w:spacing w:after="0" w:line="240" w:lineRule="auto"/>
      </w:pPr>
      <w:r>
        <w:separator/>
      </w:r>
    </w:p>
  </w:footnote>
  <w:footnote w:type="continuationSeparator" w:id="0">
    <w:p w14:paraId="6A0FB4A6" w14:textId="77777777" w:rsidR="00065BDC" w:rsidRDefault="00065BDC" w:rsidP="0012539C">
      <w:pPr>
        <w:spacing w:after="0" w:line="240" w:lineRule="auto"/>
      </w:pPr>
      <w:r>
        <w:continuationSeparator/>
      </w:r>
    </w:p>
  </w:footnote>
  <w:footnote w:id="1">
    <w:p w14:paraId="14B49929" w14:textId="77777777" w:rsidR="0012539C" w:rsidRPr="00671939" w:rsidRDefault="0012539C" w:rsidP="0012539C">
      <w:pPr>
        <w:ind w:left="-5"/>
        <w:rPr>
          <w:lang w:val="fr-FR"/>
        </w:rPr>
      </w:pPr>
      <w:r>
        <w:rPr>
          <w:rStyle w:val="Appelnotedebasdep"/>
        </w:rPr>
        <w:footnoteRef/>
      </w:r>
      <w:r>
        <w:t xml:space="preserve"> </w:t>
      </w:r>
      <w:r w:rsidRPr="00671939">
        <w:rPr>
          <w:lang w:val="fr-FR"/>
        </w:rPr>
        <w:t xml:space="preserve">. </w:t>
      </w:r>
      <w:r>
        <w:rPr>
          <w:lang w:val="fr-FR"/>
        </w:rPr>
        <w:t>L’instrument</w:t>
      </w:r>
      <w:r w:rsidRPr="00671939">
        <w:rPr>
          <w:lang w:val="fr-FR"/>
        </w:rPr>
        <w:t xml:space="preserve"> est conçu et construit sous la direction de MPE par un consortium de partenaires en Allemagne, en France, aux Pays-Bas, en Autriche, en Italie et en Finlande avec l'ESO.</w:t>
      </w:r>
    </w:p>
    <w:p w14:paraId="6F64759C" w14:textId="77777777" w:rsidR="0012539C" w:rsidRPr="0098424A" w:rsidRDefault="0012539C" w:rsidP="0012539C">
      <w:pPr>
        <w:pStyle w:val="Notedebasdepage"/>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16929"/>
    <w:multiLevelType w:val="hybridMultilevel"/>
    <w:tmpl w:val="91DADA7A"/>
    <w:lvl w:ilvl="0" w:tplc="9C223C1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18483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9C"/>
    <w:rsid w:val="0000367B"/>
    <w:rsid w:val="000148A8"/>
    <w:rsid w:val="000455A5"/>
    <w:rsid w:val="00065BDC"/>
    <w:rsid w:val="000D441F"/>
    <w:rsid w:val="0012539C"/>
    <w:rsid w:val="001746B1"/>
    <w:rsid w:val="002B7812"/>
    <w:rsid w:val="002C0297"/>
    <w:rsid w:val="002D06E9"/>
    <w:rsid w:val="00362E16"/>
    <w:rsid w:val="00562B96"/>
    <w:rsid w:val="00682AA7"/>
    <w:rsid w:val="00693FC2"/>
    <w:rsid w:val="006A5C03"/>
    <w:rsid w:val="006C40D9"/>
    <w:rsid w:val="009114A2"/>
    <w:rsid w:val="00A44D5C"/>
    <w:rsid w:val="00AB1F4E"/>
    <w:rsid w:val="00BA2CDF"/>
    <w:rsid w:val="00BE1A69"/>
    <w:rsid w:val="00CC4D12"/>
    <w:rsid w:val="00D35A9C"/>
    <w:rsid w:val="00D962B8"/>
    <w:rsid w:val="00DA4760"/>
    <w:rsid w:val="00E83EEE"/>
    <w:rsid w:val="00F47323"/>
    <w:rsid w:val="00F8674C"/>
    <w:rsid w:val="00FC6F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1FC34"/>
  <w15:chartTrackingRefBased/>
  <w15:docId w15:val="{D7863DE1-B3F3-474A-95EA-05EDA0D9C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39C"/>
    <w:pPr>
      <w:spacing w:after="265" w:line="250" w:lineRule="auto"/>
      <w:ind w:left="10" w:hanging="10"/>
    </w:pPr>
    <w:rPr>
      <w:rFonts w:ascii="Calibri" w:eastAsia="Calibri" w:hAnsi="Calibri" w:cs="Calibri"/>
      <w:color w:val="000000"/>
      <w:sz w:val="24"/>
      <w:szCs w:val="24"/>
      <w:lang w:val="de-DE" w:eastAsia="de-DE" w:bidi="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2539C"/>
    <w:rPr>
      <w:color w:val="0563C1" w:themeColor="hyperlink"/>
      <w:u w:val="single"/>
    </w:rPr>
  </w:style>
  <w:style w:type="paragraph" w:styleId="Textedebulles">
    <w:name w:val="Balloon Text"/>
    <w:basedOn w:val="Normal"/>
    <w:link w:val="TextedebullesCar"/>
    <w:uiPriority w:val="99"/>
    <w:semiHidden/>
    <w:unhideWhenUsed/>
    <w:rsid w:val="0012539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539C"/>
    <w:rPr>
      <w:rFonts w:ascii="Segoe UI" w:eastAsia="Calibri" w:hAnsi="Segoe UI" w:cs="Segoe UI"/>
      <w:color w:val="000000"/>
      <w:sz w:val="18"/>
      <w:szCs w:val="18"/>
      <w:lang w:val="de-DE" w:eastAsia="de-DE" w:bidi="de-DE"/>
    </w:rPr>
  </w:style>
  <w:style w:type="character" w:styleId="Marquedecommentaire">
    <w:name w:val="annotation reference"/>
    <w:basedOn w:val="Policepardfaut"/>
    <w:uiPriority w:val="99"/>
    <w:semiHidden/>
    <w:unhideWhenUsed/>
    <w:rsid w:val="0012539C"/>
    <w:rPr>
      <w:sz w:val="16"/>
      <w:szCs w:val="16"/>
    </w:rPr>
  </w:style>
  <w:style w:type="paragraph" w:styleId="Commentaire">
    <w:name w:val="annotation text"/>
    <w:basedOn w:val="Normal"/>
    <w:link w:val="CommentaireCar"/>
    <w:uiPriority w:val="99"/>
    <w:semiHidden/>
    <w:unhideWhenUsed/>
    <w:rsid w:val="0012539C"/>
    <w:pPr>
      <w:spacing w:line="240" w:lineRule="auto"/>
    </w:pPr>
    <w:rPr>
      <w:sz w:val="20"/>
      <w:szCs w:val="20"/>
    </w:rPr>
  </w:style>
  <w:style w:type="character" w:customStyle="1" w:styleId="CommentaireCar">
    <w:name w:val="Commentaire Car"/>
    <w:basedOn w:val="Policepardfaut"/>
    <w:link w:val="Commentaire"/>
    <w:uiPriority w:val="99"/>
    <w:semiHidden/>
    <w:rsid w:val="0012539C"/>
    <w:rPr>
      <w:rFonts w:ascii="Calibri" w:eastAsia="Calibri" w:hAnsi="Calibri" w:cs="Calibri"/>
      <w:color w:val="000000"/>
      <w:sz w:val="20"/>
      <w:szCs w:val="20"/>
      <w:lang w:val="de-DE" w:eastAsia="de-DE" w:bidi="de-DE"/>
    </w:rPr>
  </w:style>
  <w:style w:type="paragraph" w:styleId="Objetducommentaire">
    <w:name w:val="annotation subject"/>
    <w:basedOn w:val="Commentaire"/>
    <w:next w:val="Commentaire"/>
    <w:link w:val="ObjetducommentaireCar"/>
    <w:uiPriority w:val="99"/>
    <w:semiHidden/>
    <w:unhideWhenUsed/>
    <w:rsid w:val="0012539C"/>
    <w:rPr>
      <w:b/>
      <w:bCs/>
    </w:rPr>
  </w:style>
  <w:style w:type="character" w:customStyle="1" w:styleId="ObjetducommentaireCar">
    <w:name w:val="Objet du commentaire Car"/>
    <w:basedOn w:val="CommentaireCar"/>
    <w:link w:val="Objetducommentaire"/>
    <w:uiPriority w:val="99"/>
    <w:semiHidden/>
    <w:rsid w:val="0012539C"/>
    <w:rPr>
      <w:rFonts w:ascii="Calibri" w:eastAsia="Calibri" w:hAnsi="Calibri" w:cs="Calibri"/>
      <w:b/>
      <w:bCs/>
      <w:color w:val="000000"/>
      <w:sz w:val="20"/>
      <w:szCs w:val="20"/>
      <w:lang w:val="de-DE" w:eastAsia="de-DE" w:bidi="de-DE"/>
    </w:rPr>
  </w:style>
  <w:style w:type="paragraph" w:styleId="Notedebasdepage">
    <w:name w:val="footnote text"/>
    <w:basedOn w:val="Normal"/>
    <w:link w:val="NotedebasdepageCar"/>
    <w:uiPriority w:val="99"/>
    <w:semiHidden/>
    <w:unhideWhenUsed/>
    <w:rsid w:val="0012539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2539C"/>
    <w:rPr>
      <w:rFonts w:ascii="Calibri" w:eastAsia="Calibri" w:hAnsi="Calibri" w:cs="Calibri"/>
      <w:color w:val="000000"/>
      <w:sz w:val="20"/>
      <w:szCs w:val="20"/>
      <w:lang w:val="de-DE" w:eastAsia="de-DE" w:bidi="de-DE"/>
    </w:rPr>
  </w:style>
  <w:style w:type="character" w:styleId="Appelnotedebasdep">
    <w:name w:val="footnote reference"/>
    <w:basedOn w:val="Policepardfaut"/>
    <w:uiPriority w:val="99"/>
    <w:semiHidden/>
    <w:unhideWhenUsed/>
    <w:rsid w:val="0012539C"/>
    <w:rPr>
      <w:vertAlign w:val="superscript"/>
    </w:rPr>
  </w:style>
  <w:style w:type="paragraph" w:styleId="Paragraphedeliste">
    <w:name w:val="List Paragraph"/>
    <w:basedOn w:val="Normal"/>
    <w:uiPriority w:val="34"/>
    <w:qFormat/>
    <w:rsid w:val="0012539C"/>
    <w:pPr>
      <w:ind w:left="720"/>
      <w:contextualSpacing/>
    </w:pPr>
  </w:style>
  <w:style w:type="character" w:styleId="lev">
    <w:name w:val="Strong"/>
    <w:basedOn w:val="Policepardfaut"/>
    <w:uiPriority w:val="22"/>
    <w:qFormat/>
    <w:rsid w:val="0000367B"/>
    <w:rPr>
      <w:b/>
      <w:bCs/>
    </w:rPr>
  </w:style>
  <w:style w:type="paragraph" w:styleId="NormalWeb">
    <w:name w:val="Normal (Web)"/>
    <w:basedOn w:val="Normal"/>
    <w:uiPriority w:val="99"/>
    <w:semiHidden/>
    <w:unhideWhenUsed/>
    <w:rsid w:val="0000367B"/>
    <w:pPr>
      <w:spacing w:before="100" w:beforeAutospacing="1" w:after="100" w:afterAutospacing="1" w:line="240" w:lineRule="auto"/>
      <w:ind w:left="0" w:firstLine="0"/>
    </w:pPr>
    <w:rPr>
      <w:rFonts w:ascii="Times New Roman" w:eastAsia="Times New Roman" w:hAnsi="Times New Roman" w:cs="Times New Roman"/>
      <w:color w:val="auto"/>
      <w:lang w:val="fr-FR" w:eastAsia="fr-FR" w:bidi="ar-SA"/>
    </w:rPr>
  </w:style>
  <w:style w:type="paragraph" w:styleId="Rvision">
    <w:name w:val="Revision"/>
    <w:hidden/>
    <w:uiPriority w:val="99"/>
    <w:semiHidden/>
    <w:rsid w:val="00AB1F4E"/>
    <w:pPr>
      <w:spacing w:after="0" w:line="240" w:lineRule="auto"/>
    </w:pPr>
    <w:rPr>
      <w:rFonts w:ascii="Calibri" w:eastAsia="Calibri" w:hAnsi="Calibri" w:cs="Calibri"/>
      <w:color w:val="000000"/>
      <w:sz w:val="24"/>
      <w:szCs w:val="24"/>
      <w:lang w:val="de-DE" w:eastAsia="de-DE" w:bidi="de-DE"/>
    </w:rPr>
  </w:style>
  <w:style w:type="character" w:styleId="Lienhypertextesuivivisit">
    <w:name w:val="FollowedHyperlink"/>
    <w:basedOn w:val="Policepardfaut"/>
    <w:uiPriority w:val="99"/>
    <w:semiHidden/>
    <w:unhideWhenUsed/>
    <w:rsid w:val="00AB1F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63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t.eso.org/instrument/MICADO/" TargetMode="External"/><Relationship Id="rId13"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sia.obspm.fr/L-instrument-ELT-MICADO.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gHFdokFyLU"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www.eso.org/public/" TargetMode="External"/><Relationship Id="rId4" Type="http://schemas.openxmlformats.org/officeDocument/2006/relationships/settings" Target="settings.xml"/><Relationship Id="rId9" Type="http://schemas.openxmlformats.org/officeDocument/2006/relationships/hyperlink" Target="https://elt.eso.org/"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51E98-094C-4A1E-88F2-24EB6C633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565</Words>
  <Characters>3113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CNRS-DR16</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LAHMAR Lea</dc:creator>
  <cp:keywords/>
  <dc:description/>
  <cp:lastModifiedBy>Laurent Pinard</cp:lastModifiedBy>
  <cp:revision>3</cp:revision>
  <dcterms:created xsi:type="dcterms:W3CDTF">2023-05-12T10:35:00Z</dcterms:created>
  <dcterms:modified xsi:type="dcterms:W3CDTF">2023-05-17T07:43:00Z</dcterms:modified>
</cp:coreProperties>
</file>